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2E" w:rsidRPr="00DF462E" w:rsidRDefault="00DF462E" w:rsidP="00DF462E">
      <w:pPr>
        <w:pStyle w:val="Title"/>
      </w:pPr>
      <w:r w:rsidRPr="005202E3">
        <w:t xml:space="preserve">Section </w:t>
      </w:r>
      <w:r>
        <w:t>05520</w:t>
      </w:r>
      <w:r>
        <w:br/>
      </w:r>
      <w:r>
        <w:br/>
        <w:t>HANDRAILS AND RAILINGS</w:t>
      </w:r>
    </w:p>
    <w:p w:rsidR="00641BE1" w:rsidRPr="00DF462E" w:rsidRDefault="00DF462E" w:rsidP="00DF462E">
      <w:pPr>
        <w:pStyle w:val="Title"/>
      </w:pPr>
      <w:r>
        <w:t>XSPlatforms – GUARDRAIL systems</w:t>
      </w:r>
    </w:p>
    <w:p w:rsidR="00641BE1" w:rsidRPr="00AE3B58" w:rsidRDefault="00641BE1">
      <w:pPr>
        <w:pStyle w:val="ARCATPart"/>
        <w:numPr>
          <w:ilvl w:val="0"/>
          <w:numId w:val="1"/>
        </w:numPr>
        <w:spacing w:before="200"/>
        <w:ind w:left="576" w:hanging="576"/>
        <w:rPr>
          <w:b/>
          <w:sz w:val="20"/>
        </w:rPr>
      </w:pPr>
      <w:r w:rsidRPr="00AE3B58">
        <w:rPr>
          <w:b/>
          <w:sz w:val="20"/>
        </w:rPr>
        <w:t>GENERAL</w:t>
      </w:r>
    </w:p>
    <w:p w:rsidR="00641BE1" w:rsidRDefault="00641BE1">
      <w:pPr>
        <w:pStyle w:val="ARCATArticle"/>
        <w:numPr>
          <w:ilvl w:val="1"/>
          <w:numId w:val="1"/>
        </w:numPr>
        <w:spacing w:before="200"/>
        <w:ind w:left="576" w:hanging="576"/>
        <w:rPr>
          <w:sz w:val="20"/>
        </w:rPr>
      </w:pPr>
      <w:r>
        <w:rPr>
          <w:sz w:val="20"/>
        </w:rPr>
        <w:tab/>
        <w:t>SECTION INCLUDES</w:t>
      </w:r>
    </w:p>
    <w:p w:rsidR="00641BE1" w:rsidRDefault="00641BE1">
      <w:pPr>
        <w:pStyle w:val="ARCATParagraph"/>
        <w:numPr>
          <w:ilvl w:val="2"/>
          <w:numId w:val="1"/>
        </w:numPr>
        <w:spacing w:before="200"/>
        <w:ind w:left="1152" w:hanging="576"/>
        <w:rPr>
          <w:sz w:val="20"/>
          <w:lang w:val="en-US"/>
        </w:rPr>
      </w:pPr>
      <w:r w:rsidRPr="00DF462E">
        <w:rPr>
          <w:sz w:val="20"/>
          <w:lang w:val="en-US"/>
        </w:rPr>
        <w:tab/>
        <w:t xml:space="preserve">Non-penetrating </w:t>
      </w:r>
      <w:r w:rsidR="00F6352B">
        <w:rPr>
          <w:sz w:val="20"/>
          <w:lang w:val="en-US"/>
        </w:rPr>
        <w:t>guardrail</w:t>
      </w:r>
      <w:r w:rsidRPr="00DF462E">
        <w:rPr>
          <w:sz w:val="20"/>
          <w:lang w:val="en-US"/>
        </w:rPr>
        <w:t xml:space="preserve"> systems, including</w:t>
      </w:r>
      <w:r w:rsidR="000854BF" w:rsidRPr="00DF462E">
        <w:rPr>
          <w:sz w:val="20"/>
          <w:lang w:val="en-US"/>
        </w:rPr>
        <w:t>uprights</w:t>
      </w:r>
      <w:r w:rsidR="000854BF">
        <w:rPr>
          <w:sz w:val="20"/>
          <w:lang w:val="en-US"/>
        </w:rPr>
        <w:t>,</w:t>
      </w:r>
      <w:r w:rsidR="00AE3B58">
        <w:rPr>
          <w:sz w:val="20"/>
          <w:lang w:val="en-US"/>
        </w:rPr>
        <w:t xml:space="preserve">tube </w:t>
      </w:r>
      <w:r w:rsidR="00EF15DB">
        <w:rPr>
          <w:sz w:val="20"/>
          <w:lang w:val="en-US"/>
        </w:rPr>
        <w:t>hand and knee rails</w:t>
      </w:r>
      <w:r w:rsidR="00AE3B58">
        <w:rPr>
          <w:sz w:val="20"/>
          <w:lang w:val="en-US"/>
        </w:rPr>
        <w:t>, corner</w:t>
      </w:r>
      <w:r w:rsidR="001B3771">
        <w:rPr>
          <w:sz w:val="20"/>
          <w:lang w:val="en-US"/>
        </w:rPr>
        <w:t xml:space="preserve"> sections</w:t>
      </w:r>
      <w:r w:rsidR="000854BF">
        <w:rPr>
          <w:sz w:val="20"/>
          <w:lang w:val="en-US"/>
        </w:rPr>
        <w:t xml:space="preserve"> and </w:t>
      </w:r>
      <w:r w:rsidR="00AE3B58">
        <w:rPr>
          <w:sz w:val="20"/>
          <w:lang w:val="en-US"/>
        </w:rPr>
        <w:t>counterweights</w:t>
      </w:r>
      <w:r w:rsidRPr="00DF462E">
        <w:rPr>
          <w:sz w:val="20"/>
          <w:lang w:val="en-US"/>
        </w:rPr>
        <w:t>.</w:t>
      </w:r>
    </w:p>
    <w:p w:rsidR="00B123C1" w:rsidRDefault="00B123C1">
      <w:pPr>
        <w:pStyle w:val="ARCATParagraph"/>
        <w:numPr>
          <w:ilvl w:val="2"/>
          <w:numId w:val="1"/>
        </w:numPr>
        <w:spacing w:before="200"/>
        <w:ind w:left="1152" w:hanging="576"/>
        <w:rPr>
          <w:sz w:val="20"/>
          <w:lang w:val="en-US"/>
        </w:rPr>
      </w:pPr>
      <w:r>
        <w:rPr>
          <w:sz w:val="20"/>
          <w:lang w:val="en-US"/>
        </w:rPr>
        <w:tab/>
        <w:t>Free-standing guardrail system for:</w:t>
      </w:r>
      <w:r>
        <w:rPr>
          <w:sz w:val="20"/>
          <w:lang w:val="en-US"/>
        </w:rPr>
        <w:br/>
      </w:r>
    </w:p>
    <w:p w:rsidR="00B123C1" w:rsidRDefault="00B123C1" w:rsidP="00B123C1">
      <w:pPr>
        <w:pStyle w:val="ARCATSubPara"/>
        <w:numPr>
          <w:ilvl w:val="3"/>
          <w:numId w:val="1"/>
        </w:numPr>
        <w:ind w:left="1728" w:hanging="576"/>
        <w:rPr>
          <w:rFonts w:cs="Times New Roman"/>
          <w:sz w:val="20"/>
          <w:lang w:val="en-US"/>
        </w:rPr>
      </w:pPr>
      <w:r>
        <w:rPr>
          <w:rFonts w:cs="Times New Roman"/>
          <w:sz w:val="20"/>
          <w:lang w:val="en-US"/>
        </w:rPr>
        <w:tab/>
        <w:t>Roof Railings</w:t>
      </w:r>
      <w:r>
        <w:rPr>
          <w:rFonts w:cs="Times New Roman"/>
          <w:sz w:val="20"/>
          <w:lang w:val="en-US"/>
        </w:rPr>
        <w:br/>
      </w:r>
    </w:p>
    <w:p w:rsidR="00B123C1" w:rsidRDefault="00B123C1" w:rsidP="00B123C1">
      <w:pPr>
        <w:pStyle w:val="ARCATSubPara"/>
        <w:numPr>
          <w:ilvl w:val="3"/>
          <w:numId w:val="1"/>
        </w:numPr>
        <w:ind w:left="1728" w:hanging="576"/>
        <w:rPr>
          <w:rFonts w:cs="Times New Roman"/>
          <w:sz w:val="20"/>
          <w:lang w:val="en-US"/>
        </w:rPr>
      </w:pPr>
      <w:r>
        <w:rPr>
          <w:rFonts w:cs="Times New Roman"/>
          <w:sz w:val="20"/>
          <w:lang w:val="en-US"/>
        </w:rPr>
        <w:tab/>
        <w:t>Industrial Safety</w:t>
      </w:r>
      <w:r>
        <w:rPr>
          <w:rFonts w:cs="Times New Roman"/>
          <w:sz w:val="20"/>
          <w:lang w:val="en-US"/>
        </w:rPr>
        <w:br/>
      </w:r>
    </w:p>
    <w:p w:rsidR="00B123C1" w:rsidRDefault="00B123C1" w:rsidP="00B123C1">
      <w:pPr>
        <w:pStyle w:val="ARCATSubPara"/>
        <w:numPr>
          <w:ilvl w:val="3"/>
          <w:numId w:val="1"/>
        </w:numPr>
        <w:ind w:left="1728" w:hanging="576"/>
        <w:rPr>
          <w:rFonts w:cs="Times New Roman"/>
          <w:sz w:val="20"/>
          <w:lang w:val="en-US"/>
        </w:rPr>
      </w:pPr>
      <w:r>
        <w:rPr>
          <w:rFonts w:cs="Times New Roman"/>
          <w:sz w:val="20"/>
          <w:lang w:val="en-US"/>
        </w:rPr>
        <w:tab/>
        <w:t>Loading Dock Safety</w:t>
      </w:r>
      <w:r>
        <w:rPr>
          <w:rFonts w:cs="Times New Roman"/>
          <w:sz w:val="20"/>
          <w:lang w:val="en-US"/>
        </w:rPr>
        <w:br/>
      </w:r>
    </w:p>
    <w:p w:rsidR="00B123C1" w:rsidRDefault="00B123C1" w:rsidP="00B123C1">
      <w:pPr>
        <w:pStyle w:val="ARCATSubPara"/>
        <w:numPr>
          <w:ilvl w:val="3"/>
          <w:numId w:val="1"/>
        </w:numPr>
        <w:ind w:left="1728" w:hanging="576"/>
        <w:rPr>
          <w:rFonts w:cs="Times New Roman"/>
          <w:sz w:val="20"/>
          <w:lang w:val="en-US"/>
        </w:rPr>
      </w:pPr>
      <w:r>
        <w:rPr>
          <w:rFonts w:cs="Times New Roman"/>
          <w:sz w:val="20"/>
          <w:lang w:val="en-US"/>
        </w:rPr>
        <w:tab/>
        <w:t>Construction Safety</w:t>
      </w:r>
      <w:r>
        <w:rPr>
          <w:rFonts w:cs="Times New Roman"/>
          <w:sz w:val="20"/>
          <w:lang w:val="en-US"/>
        </w:rPr>
        <w:br/>
      </w:r>
    </w:p>
    <w:p w:rsidR="00B123C1" w:rsidRDefault="00B123C1" w:rsidP="00B123C1">
      <w:pPr>
        <w:pStyle w:val="ARCATSubPara"/>
        <w:numPr>
          <w:ilvl w:val="3"/>
          <w:numId w:val="1"/>
        </w:numPr>
        <w:ind w:left="1728" w:hanging="576"/>
        <w:rPr>
          <w:rFonts w:cs="Times New Roman"/>
          <w:sz w:val="20"/>
          <w:lang w:val="en-US"/>
        </w:rPr>
      </w:pPr>
      <w:r>
        <w:rPr>
          <w:rFonts w:cs="Times New Roman"/>
          <w:sz w:val="20"/>
          <w:lang w:val="en-US"/>
        </w:rPr>
        <w:tab/>
        <w:t>Skylight Safety</w:t>
      </w:r>
      <w:r>
        <w:rPr>
          <w:rFonts w:cs="Times New Roman"/>
          <w:sz w:val="20"/>
          <w:lang w:val="en-US"/>
        </w:rPr>
        <w:br/>
      </w:r>
    </w:p>
    <w:p w:rsidR="00B123C1" w:rsidRPr="00B123C1" w:rsidRDefault="00B123C1" w:rsidP="00B123C1">
      <w:pPr>
        <w:pStyle w:val="ARCATSubPara"/>
        <w:numPr>
          <w:ilvl w:val="3"/>
          <w:numId w:val="1"/>
        </w:numPr>
        <w:ind w:left="1728" w:hanging="576"/>
        <w:rPr>
          <w:rFonts w:cs="Times New Roman"/>
          <w:sz w:val="20"/>
          <w:lang w:val="en-US"/>
        </w:rPr>
      </w:pPr>
      <w:r>
        <w:rPr>
          <w:rFonts w:cs="Times New Roman"/>
          <w:sz w:val="20"/>
          <w:lang w:val="en-US"/>
        </w:rPr>
        <w:tab/>
        <w:t>Roof Hatches</w:t>
      </w:r>
    </w:p>
    <w:p w:rsidR="00641BE1" w:rsidRDefault="00641BE1">
      <w:pPr>
        <w:pStyle w:val="ARCATArticle"/>
        <w:numPr>
          <w:ilvl w:val="1"/>
          <w:numId w:val="1"/>
        </w:numPr>
        <w:spacing w:before="200"/>
        <w:ind w:left="576" w:hanging="576"/>
        <w:rPr>
          <w:sz w:val="20"/>
        </w:rPr>
      </w:pPr>
      <w:r w:rsidRPr="00DF462E">
        <w:rPr>
          <w:sz w:val="20"/>
          <w:lang w:val="en-US"/>
        </w:rPr>
        <w:tab/>
      </w:r>
      <w:r>
        <w:rPr>
          <w:sz w:val="20"/>
        </w:rPr>
        <w:t>RELATED SECTIONS</w:t>
      </w:r>
    </w:p>
    <w:p w:rsidR="00641BE1" w:rsidRPr="00E134D2" w:rsidRDefault="00641BE1">
      <w:pPr>
        <w:pStyle w:val="ARCATnote"/>
        <w:rPr>
          <w:b w:val="0"/>
          <w:color w:val="A6A6A6" w:themeColor="background1" w:themeShade="A6"/>
        </w:rPr>
      </w:pPr>
      <w:r w:rsidRPr="00E134D2">
        <w:rPr>
          <w:b w:val="0"/>
          <w:color w:val="A6A6A6" w:themeColor="background1" w:themeShade="A6"/>
        </w:rPr>
        <w:t>** NOTE TO SPECIFIER ** Delete anysections below not relevant tothis project; addothers as required.</w:t>
      </w:r>
    </w:p>
    <w:p w:rsidR="00641BE1" w:rsidRDefault="00641BE1">
      <w:pPr>
        <w:pStyle w:val="ARCATParagraph"/>
        <w:numPr>
          <w:ilvl w:val="2"/>
          <w:numId w:val="1"/>
        </w:numPr>
        <w:spacing w:before="200"/>
        <w:ind w:left="1152" w:hanging="576"/>
        <w:rPr>
          <w:sz w:val="20"/>
        </w:rPr>
      </w:pPr>
      <w:r>
        <w:rPr>
          <w:sz w:val="20"/>
        </w:rPr>
        <w:tab/>
        <w:t>Section 05500 - Metal Fabrications.</w:t>
      </w:r>
    </w:p>
    <w:p w:rsidR="00641BE1" w:rsidRDefault="00641BE1">
      <w:pPr>
        <w:pStyle w:val="ARCATParagraph"/>
        <w:numPr>
          <w:ilvl w:val="2"/>
          <w:numId w:val="1"/>
        </w:numPr>
        <w:spacing w:before="200"/>
        <w:ind w:left="1152" w:hanging="576"/>
        <w:rPr>
          <w:sz w:val="20"/>
        </w:rPr>
      </w:pPr>
      <w:r>
        <w:rPr>
          <w:sz w:val="20"/>
        </w:rPr>
        <w:tab/>
        <w:t>Section 07500 - Membrane Roofing.</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Section 07700 - Roof Specialties and Accessories.</w:t>
      </w:r>
    </w:p>
    <w:p w:rsidR="00641BE1" w:rsidRDefault="00641BE1">
      <w:pPr>
        <w:pStyle w:val="ARCATParagraph"/>
        <w:numPr>
          <w:ilvl w:val="2"/>
          <w:numId w:val="1"/>
        </w:numPr>
        <w:spacing w:before="200"/>
        <w:ind w:left="1152" w:hanging="576"/>
        <w:rPr>
          <w:sz w:val="20"/>
        </w:rPr>
      </w:pPr>
      <w:r w:rsidRPr="00DF462E">
        <w:rPr>
          <w:sz w:val="20"/>
          <w:lang w:val="en-US"/>
        </w:rPr>
        <w:tab/>
      </w:r>
      <w:r>
        <w:rPr>
          <w:sz w:val="20"/>
        </w:rPr>
        <w:t>Section 07724 - Roof Hatches.</w:t>
      </w:r>
    </w:p>
    <w:p w:rsidR="00641BE1" w:rsidRDefault="00641BE1">
      <w:pPr>
        <w:pStyle w:val="ARCATParagraph"/>
        <w:numPr>
          <w:ilvl w:val="2"/>
          <w:numId w:val="1"/>
        </w:numPr>
        <w:spacing w:before="200"/>
        <w:ind w:left="1152" w:hanging="576"/>
        <w:rPr>
          <w:sz w:val="20"/>
        </w:rPr>
      </w:pPr>
      <w:r>
        <w:rPr>
          <w:sz w:val="20"/>
        </w:rPr>
        <w:tab/>
        <w:t>Section 11240 - Facility FallProtection.</w:t>
      </w:r>
    </w:p>
    <w:p w:rsidR="00641BE1" w:rsidRDefault="00641BE1">
      <w:pPr>
        <w:pStyle w:val="ARCATArticle"/>
        <w:numPr>
          <w:ilvl w:val="1"/>
          <w:numId w:val="1"/>
        </w:numPr>
        <w:spacing w:before="200"/>
        <w:ind w:left="576" w:hanging="576"/>
        <w:rPr>
          <w:sz w:val="20"/>
        </w:rPr>
      </w:pPr>
      <w:r>
        <w:rPr>
          <w:sz w:val="20"/>
        </w:rPr>
        <w:tab/>
        <w:t>REFERENCES</w:t>
      </w:r>
    </w:p>
    <w:p w:rsidR="00641BE1" w:rsidRPr="00E134D2" w:rsidRDefault="00641BE1">
      <w:pPr>
        <w:pStyle w:val="ARCATnote"/>
        <w:rPr>
          <w:b w:val="0"/>
          <w:color w:val="A6A6A6" w:themeColor="background1" w:themeShade="A6"/>
        </w:rPr>
      </w:pPr>
      <w:r w:rsidRPr="00E134D2">
        <w:rPr>
          <w:b w:val="0"/>
          <w:color w:val="A6A6A6" w:themeColor="background1" w:themeShade="A6"/>
        </w:rPr>
        <w:t>** NOTE TO SPECIFIER ** Delete referencesfrom the list below that are notactuallyrequiredby the text of the editedsection.</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Occupational Safety and Health Administration (OSHA):</w:t>
      </w:r>
    </w:p>
    <w:p w:rsidR="0035657F" w:rsidRPr="0035657F" w:rsidRDefault="00641BE1">
      <w:pPr>
        <w:pStyle w:val="ARCATSubPara"/>
        <w:numPr>
          <w:ilvl w:val="3"/>
          <w:numId w:val="1"/>
        </w:numPr>
        <w:ind w:left="1728" w:hanging="576"/>
        <w:rPr>
          <w:sz w:val="20"/>
          <w:szCs w:val="20"/>
          <w:lang w:val="en-US"/>
        </w:rPr>
      </w:pPr>
      <w:r w:rsidRPr="0035657F">
        <w:rPr>
          <w:sz w:val="20"/>
          <w:szCs w:val="20"/>
          <w:lang w:val="en-US"/>
        </w:rPr>
        <w:tab/>
      </w:r>
      <w:r w:rsidR="0035657F" w:rsidRPr="0035657F">
        <w:rPr>
          <w:sz w:val="20"/>
          <w:szCs w:val="20"/>
          <w:lang w:val="en-US"/>
        </w:rPr>
        <w:t>29 CFR 1910.23</w:t>
      </w:r>
      <w:r w:rsidR="0035657F">
        <w:rPr>
          <w:sz w:val="20"/>
          <w:szCs w:val="20"/>
          <w:lang w:val="en-US"/>
        </w:rPr>
        <w:t xml:space="preserve"> - </w:t>
      </w:r>
      <w:r w:rsidR="0035657F" w:rsidRPr="00BD2D7E">
        <w:rPr>
          <w:color w:val="000000"/>
          <w:sz w:val="20"/>
          <w:szCs w:val="20"/>
          <w:lang w:val="en-US"/>
        </w:rPr>
        <w:t>Guarding floor and wall openings and holes.</w:t>
      </w:r>
    </w:p>
    <w:p w:rsidR="00641BE1" w:rsidRPr="00DF462E" w:rsidRDefault="0035657F">
      <w:pPr>
        <w:pStyle w:val="ARCATSubPara"/>
        <w:numPr>
          <w:ilvl w:val="3"/>
          <w:numId w:val="1"/>
        </w:numPr>
        <w:ind w:left="1728" w:hanging="576"/>
        <w:rPr>
          <w:sz w:val="20"/>
          <w:lang w:val="en-US"/>
        </w:rPr>
      </w:pPr>
      <w:r>
        <w:rPr>
          <w:sz w:val="20"/>
          <w:lang w:val="en-US"/>
        </w:rPr>
        <w:tab/>
      </w:r>
      <w:r w:rsidR="00641BE1" w:rsidRPr="00DF462E">
        <w:rPr>
          <w:sz w:val="20"/>
          <w:lang w:val="en-US"/>
        </w:rPr>
        <w:t>29 CFR 1926.500 - Scope, Application and Definitions Applicable to this Subpart.</w:t>
      </w:r>
    </w:p>
    <w:p w:rsidR="00641BE1" w:rsidRPr="00DF462E" w:rsidRDefault="00641BE1">
      <w:pPr>
        <w:pStyle w:val="ARCATSubPara"/>
        <w:numPr>
          <w:ilvl w:val="3"/>
          <w:numId w:val="1"/>
        </w:numPr>
        <w:ind w:left="1728" w:hanging="576"/>
        <w:rPr>
          <w:sz w:val="20"/>
          <w:lang w:val="en-US"/>
        </w:rPr>
      </w:pPr>
      <w:r w:rsidRPr="00DF462E">
        <w:rPr>
          <w:sz w:val="20"/>
          <w:lang w:val="en-US"/>
        </w:rPr>
        <w:tab/>
        <w:t>29 CFR 1926.501 - Duty to Have Fall Protection.</w:t>
      </w:r>
    </w:p>
    <w:p w:rsidR="00641BE1" w:rsidRPr="00DF462E" w:rsidRDefault="00641BE1">
      <w:pPr>
        <w:pStyle w:val="ARCATSubPara"/>
        <w:numPr>
          <w:ilvl w:val="3"/>
          <w:numId w:val="1"/>
        </w:numPr>
        <w:ind w:left="1728" w:hanging="576"/>
        <w:rPr>
          <w:sz w:val="20"/>
          <w:lang w:val="en-US"/>
        </w:rPr>
      </w:pPr>
      <w:r w:rsidRPr="00DF462E">
        <w:rPr>
          <w:sz w:val="20"/>
          <w:lang w:val="en-US"/>
        </w:rPr>
        <w:tab/>
        <w:t>29 CFR 1926.502 - Fall Protection Systems Criteria and Practices.</w:t>
      </w:r>
    </w:p>
    <w:p w:rsidR="00641BE1" w:rsidRDefault="00641BE1">
      <w:pPr>
        <w:pStyle w:val="ARCATSubPara"/>
        <w:numPr>
          <w:ilvl w:val="3"/>
          <w:numId w:val="1"/>
        </w:numPr>
        <w:ind w:left="1728" w:hanging="576"/>
        <w:rPr>
          <w:sz w:val="20"/>
        </w:rPr>
      </w:pPr>
      <w:r w:rsidRPr="00DF462E">
        <w:rPr>
          <w:sz w:val="20"/>
          <w:lang w:val="en-US"/>
        </w:rPr>
        <w:tab/>
      </w:r>
      <w:r w:rsidRPr="0035657F">
        <w:rPr>
          <w:sz w:val="20"/>
          <w:lang w:val="en-US"/>
        </w:rPr>
        <w:t>29 CFR 19</w:t>
      </w:r>
      <w:r>
        <w:rPr>
          <w:sz w:val="20"/>
        </w:rPr>
        <w:t>26.503 - Training Requirements.</w:t>
      </w:r>
    </w:p>
    <w:p w:rsidR="00DD24F2" w:rsidRDefault="00DD24F2" w:rsidP="00DD24F2">
      <w:pPr>
        <w:pStyle w:val="ARCATSubPara"/>
        <w:rPr>
          <w:sz w:val="20"/>
        </w:rPr>
      </w:pPr>
    </w:p>
    <w:p w:rsidR="00DD24F2" w:rsidRPr="00DD24F2" w:rsidRDefault="00DD24F2" w:rsidP="00DD24F2">
      <w:pPr>
        <w:pStyle w:val="ARCATArticle"/>
        <w:numPr>
          <w:ilvl w:val="1"/>
          <w:numId w:val="1"/>
        </w:numPr>
        <w:spacing w:before="200"/>
        <w:ind w:left="576" w:hanging="576"/>
        <w:rPr>
          <w:sz w:val="20"/>
        </w:rPr>
      </w:pPr>
      <w:r>
        <w:rPr>
          <w:sz w:val="20"/>
        </w:rPr>
        <w:tab/>
      </w:r>
      <w:r>
        <w:rPr>
          <w:rFonts w:cs="Times New Roman"/>
          <w:sz w:val="20"/>
          <w:lang w:val="en-US"/>
        </w:rPr>
        <w:t>QUALITY ASSURANCE</w:t>
      </w:r>
    </w:p>
    <w:p w:rsidR="00CE7495" w:rsidRDefault="00DD24F2" w:rsidP="00DD24F2">
      <w:pPr>
        <w:pStyle w:val="ARCATParagraph"/>
        <w:numPr>
          <w:ilvl w:val="2"/>
          <w:numId w:val="1"/>
        </w:numPr>
        <w:spacing w:before="200"/>
        <w:ind w:left="1152" w:hanging="576"/>
        <w:rPr>
          <w:rFonts w:cs="Times New Roman"/>
          <w:sz w:val="20"/>
          <w:lang w:val="en-US"/>
        </w:rPr>
      </w:pPr>
      <w:r w:rsidRPr="00DF462E">
        <w:rPr>
          <w:sz w:val="20"/>
          <w:lang w:val="en-US"/>
        </w:rPr>
        <w:tab/>
      </w:r>
      <w:r>
        <w:rPr>
          <w:rFonts w:cs="Times New Roman"/>
          <w:sz w:val="20"/>
          <w:lang w:val="en-US"/>
        </w:rPr>
        <w:t>Manufacturer Qualifications: Minimum of 15 years of experience manufacturing portable railing (guardrail) systems.</w:t>
      </w:r>
    </w:p>
    <w:p w:rsidR="00641BE1" w:rsidRDefault="00641BE1">
      <w:pPr>
        <w:pStyle w:val="ARCATArticle"/>
        <w:numPr>
          <w:ilvl w:val="1"/>
          <w:numId w:val="1"/>
        </w:numPr>
        <w:spacing w:before="200"/>
        <w:ind w:left="576" w:hanging="576"/>
        <w:rPr>
          <w:sz w:val="20"/>
        </w:rPr>
      </w:pPr>
      <w:r w:rsidRPr="00DD24F2">
        <w:rPr>
          <w:sz w:val="20"/>
          <w:lang w:val="en-US"/>
        </w:rPr>
        <w:tab/>
      </w:r>
      <w:r>
        <w:rPr>
          <w:sz w:val="20"/>
        </w:rPr>
        <w:t>SUBMITTALS</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Submit under provisions of Section 01300.</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lastRenderedPageBreak/>
        <w:tab/>
        <w:t>Product Data: Manufacturer's data sheets for products and assemblies specified.</w:t>
      </w:r>
    </w:p>
    <w:p w:rsidR="00641BE1" w:rsidRDefault="00641BE1">
      <w:pPr>
        <w:pStyle w:val="ARCATSubPara"/>
        <w:numPr>
          <w:ilvl w:val="3"/>
          <w:numId w:val="1"/>
        </w:numPr>
        <w:ind w:left="1728" w:hanging="576"/>
        <w:rPr>
          <w:sz w:val="20"/>
        </w:rPr>
      </w:pPr>
      <w:r w:rsidRPr="00DF462E">
        <w:rPr>
          <w:sz w:val="20"/>
          <w:lang w:val="en-US"/>
        </w:rPr>
        <w:tab/>
      </w:r>
      <w:r>
        <w:rPr>
          <w:sz w:val="20"/>
        </w:rPr>
        <w:t>Preparationinstructionsandrecommendations.</w:t>
      </w:r>
    </w:p>
    <w:p w:rsidR="00641BE1" w:rsidRPr="00DF462E" w:rsidRDefault="00641BE1">
      <w:pPr>
        <w:pStyle w:val="ARCATSubPara"/>
        <w:numPr>
          <w:ilvl w:val="3"/>
          <w:numId w:val="1"/>
        </w:numPr>
        <w:ind w:left="1728" w:hanging="576"/>
        <w:rPr>
          <w:sz w:val="20"/>
          <w:lang w:val="en-US"/>
        </w:rPr>
      </w:pPr>
      <w:r w:rsidRPr="00DF462E">
        <w:rPr>
          <w:sz w:val="20"/>
          <w:lang w:val="en-US"/>
        </w:rPr>
        <w:tab/>
        <w:t>Storage and handling requirements and recommendations.</w:t>
      </w:r>
    </w:p>
    <w:p w:rsidR="00641BE1" w:rsidRDefault="00641BE1">
      <w:pPr>
        <w:pStyle w:val="ARCATSubPara"/>
        <w:numPr>
          <w:ilvl w:val="3"/>
          <w:numId w:val="1"/>
        </w:numPr>
        <w:ind w:left="1728" w:hanging="576"/>
        <w:rPr>
          <w:sz w:val="20"/>
        </w:rPr>
      </w:pPr>
      <w:r w:rsidRPr="00DF462E">
        <w:rPr>
          <w:sz w:val="20"/>
          <w:lang w:val="en-US"/>
        </w:rPr>
        <w:tab/>
      </w:r>
      <w:r>
        <w:rPr>
          <w:sz w:val="20"/>
        </w:rPr>
        <w:t>Cleaning methods.</w:t>
      </w:r>
    </w:p>
    <w:p w:rsidR="00641BE1" w:rsidRDefault="00641BE1">
      <w:pPr>
        <w:pStyle w:val="ARCATParagraph"/>
        <w:numPr>
          <w:ilvl w:val="2"/>
          <w:numId w:val="1"/>
        </w:numPr>
        <w:spacing w:before="200"/>
        <w:ind w:left="1152" w:hanging="576"/>
        <w:rPr>
          <w:sz w:val="20"/>
        </w:rPr>
      </w:pPr>
      <w:r>
        <w:rPr>
          <w:sz w:val="20"/>
        </w:rPr>
        <w:tab/>
        <w:t xml:space="preserve">Shop Drawings: </w:t>
      </w:r>
    </w:p>
    <w:p w:rsidR="00641BE1" w:rsidRPr="00DF462E" w:rsidRDefault="00641BE1">
      <w:pPr>
        <w:pStyle w:val="ARCATSubPara"/>
        <w:numPr>
          <w:ilvl w:val="3"/>
          <w:numId w:val="1"/>
        </w:numPr>
        <w:ind w:left="1728" w:hanging="576"/>
        <w:rPr>
          <w:sz w:val="20"/>
          <w:lang w:val="en-US"/>
        </w:rPr>
      </w:pPr>
      <w:r w:rsidRPr="00DF462E">
        <w:rPr>
          <w:sz w:val="20"/>
          <w:lang w:val="en-US"/>
        </w:rPr>
        <w:tab/>
        <w:t xml:space="preserve">Indicate profiles, sizes, connections, size and type of fasteners, accessories. </w:t>
      </w:r>
    </w:p>
    <w:p w:rsidR="00641BE1" w:rsidRPr="00DF462E" w:rsidRDefault="00641BE1">
      <w:pPr>
        <w:pStyle w:val="ARCATSubPara"/>
        <w:numPr>
          <w:ilvl w:val="3"/>
          <w:numId w:val="1"/>
        </w:numPr>
        <w:ind w:left="1728" w:hanging="576"/>
        <w:rPr>
          <w:sz w:val="20"/>
          <w:lang w:val="en-US"/>
        </w:rPr>
      </w:pPr>
      <w:r w:rsidRPr="00DF462E">
        <w:rPr>
          <w:sz w:val="20"/>
          <w:lang w:val="en-US"/>
        </w:rPr>
        <w:tab/>
        <w:t>Show location of rails and guardrails including plans, details of components and anchor details.</w:t>
      </w:r>
    </w:p>
    <w:p w:rsidR="00641BE1" w:rsidRPr="00DF462E" w:rsidRDefault="00641BE1">
      <w:pPr>
        <w:pStyle w:val="ARCATSubPara"/>
        <w:numPr>
          <w:ilvl w:val="3"/>
          <w:numId w:val="1"/>
        </w:numPr>
        <w:ind w:left="1728" w:hanging="576"/>
        <w:rPr>
          <w:sz w:val="20"/>
          <w:lang w:val="en-US"/>
        </w:rPr>
      </w:pPr>
      <w:r w:rsidRPr="00DF462E">
        <w:rPr>
          <w:sz w:val="20"/>
          <w:lang w:val="en-US"/>
        </w:rPr>
        <w:tab/>
        <w:t>Field Verified Measurements: Verify dimensions indicated on Drawings.</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Verification Samples: For each finish specified, two samples representing actual colors specified.</w:t>
      </w:r>
    </w:p>
    <w:p w:rsidR="00641BE1" w:rsidRDefault="00641BE1">
      <w:pPr>
        <w:pStyle w:val="ARCATArticle"/>
        <w:numPr>
          <w:ilvl w:val="1"/>
          <w:numId w:val="1"/>
        </w:numPr>
        <w:spacing w:before="200"/>
        <w:ind w:left="576" w:hanging="576"/>
        <w:rPr>
          <w:sz w:val="20"/>
        </w:rPr>
      </w:pPr>
      <w:r w:rsidRPr="00DF462E">
        <w:rPr>
          <w:sz w:val="20"/>
          <w:lang w:val="en-US"/>
        </w:rPr>
        <w:tab/>
      </w:r>
      <w:r>
        <w:rPr>
          <w:sz w:val="20"/>
        </w:rPr>
        <w:t>DELIVERY, STORAGE, AND HANDLING</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 xml:space="preserve">Deliver, store and handle materials and products in strict compliance with manufacturer's instructions and recommendations and industry standards. </w:t>
      </w:r>
    </w:p>
    <w:p w:rsidR="00641BE1" w:rsidRDefault="00641BE1">
      <w:pPr>
        <w:pStyle w:val="ARCATParagraph"/>
        <w:numPr>
          <w:ilvl w:val="2"/>
          <w:numId w:val="1"/>
        </w:numPr>
        <w:spacing w:before="200"/>
        <w:ind w:left="1152" w:hanging="576"/>
        <w:rPr>
          <w:sz w:val="20"/>
        </w:rPr>
      </w:pPr>
      <w:r w:rsidRPr="00DF462E">
        <w:rPr>
          <w:sz w:val="20"/>
          <w:lang w:val="en-US"/>
        </w:rPr>
        <w:tab/>
        <w:t xml:space="preserve">Store materials in manufacturer's original sealed, labeled packaging until ready for installation and in accordance with manufacturer's instructions. </w:t>
      </w:r>
      <w:r>
        <w:rPr>
          <w:sz w:val="20"/>
        </w:rPr>
        <w:t>Protect finishes on rails anduprightsfromdamage.</w:t>
      </w:r>
    </w:p>
    <w:p w:rsidR="00641BE1" w:rsidRDefault="00641BE1">
      <w:pPr>
        <w:pStyle w:val="ARCATArticle"/>
        <w:numPr>
          <w:ilvl w:val="1"/>
          <w:numId w:val="1"/>
        </w:numPr>
        <w:spacing w:before="200"/>
        <w:ind w:left="576" w:hanging="576"/>
        <w:rPr>
          <w:sz w:val="20"/>
        </w:rPr>
      </w:pPr>
      <w:r>
        <w:rPr>
          <w:sz w:val="20"/>
        </w:rPr>
        <w:tab/>
        <w:t>PROJECT CONDITIONS</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 xml:space="preserve">Maintain environmental conditions (temperature, humidity and ventilation) within limits recommended by manufacturer for optimum results. Do not install products under environmental conditions outside manufacturer's recommended limits. </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Field Measurements: Where horizontal rails and uprights are indicated to fit to other construction, check actual dimensions or other construction by accurate field measurements prior to ordering and installation; show recorded measurements on final Shop Drawings.</w:t>
      </w:r>
    </w:p>
    <w:p w:rsidR="00641BE1" w:rsidRDefault="00641BE1">
      <w:pPr>
        <w:pStyle w:val="ARCATArticle"/>
        <w:numPr>
          <w:ilvl w:val="1"/>
          <w:numId w:val="1"/>
        </w:numPr>
        <w:spacing w:before="200"/>
        <w:ind w:left="576" w:hanging="576"/>
        <w:rPr>
          <w:sz w:val="20"/>
        </w:rPr>
      </w:pPr>
      <w:r w:rsidRPr="00DF462E">
        <w:rPr>
          <w:sz w:val="20"/>
          <w:lang w:val="en-US"/>
        </w:rPr>
        <w:tab/>
      </w:r>
      <w:r>
        <w:rPr>
          <w:sz w:val="20"/>
        </w:rPr>
        <w:t>SEQUENCING AND SCHEDULING</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Coordinate fabrication and delivery schedule of handrails with construction progress and sequence to avoid delay of railing installation.</w:t>
      </w:r>
    </w:p>
    <w:p w:rsidR="00641BE1" w:rsidRPr="00DF462E" w:rsidRDefault="00641BE1">
      <w:pPr>
        <w:pStyle w:val="ARCATSubPara"/>
        <w:numPr>
          <w:ilvl w:val="3"/>
          <w:numId w:val="1"/>
        </w:numPr>
        <w:ind w:left="1728" w:hanging="576"/>
        <w:rPr>
          <w:sz w:val="20"/>
          <w:lang w:val="en-US"/>
        </w:rPr>
      </w:pPr>
      <w:r w:rsidRPr="00DF462E">
        <w:rPr>
          <w:sz w:val="20"/>
          <w:lang w:val="en-US"/>
        </w:rPr>
        <w:tab/>
        <w:t>Where field measurements cannot be made without delaying the system fabrication and delivery, obtain guaranteed dimensions in writing by the Contractor and proceed with fabrication of products to not delay fabrication, delivery and installation.</w:t>
      </w:r>
    </w:p>
    <w:p w:rsidR="00641BE1" w:rsidRPr="00E134D2" w:rsidRDefault="00641BE1">
      <w:pPr>
        <w:pStyle w:val="ARCATnote"/>
        <w:rPr>
          <w:b w:val="0"/>
          <w:color w:val="A6A6A6" w:themeColor="background1" w:themeShade="A6"/>
          <w:lang w:val="en-US"/>
        </w:rPr>
      </w:pPr>
      <w:r w:rsidRPr="00E134D2">
        <w:rPr>
          <w:b w:val="0"/>
          <w:color w:val="A6A6A6" w:themeColor="background1" w:themeShade="A6"/>
          <w:lang w:val="en-US"/>
        </w:rPr>
        <w:t>** NOTE TO SPECIFIER ** Delete warranty options not required.</w:t>
      </w:r>
    </w:p>
    <w:p w:rsidR="00641BE1" w:rsidRDefault="00641BE1">
      <w:pPr>
        <w:pStyle w:val="ARCATArticle"/>
        <w:numPr>
          <w:ilvl w:val="1"/>
          <w:numId w:val="1"/>
        </w:numPr>
        <w:spacing w:before="200"/>
        <w:ind w:left="576" w:hanging="576"/>
        <w:rPr>
          <w:sz w:val="20"/>
        </w:rPr>
      </w:pPr>
      <w:r w:rsidRPr="00DF462E">
        <w:rPr>
          <w:sz w:val="20"/>
          <w:lang w:val="en-US"/>
        </w:rPr>
        <w:tab/>
      </w:r>
      <w:r>
        <w:rPr>
          <w:sz w:val="20"/>
        </w:rPr>
        <w:t>WARRANTY</w:t>
      </w:r>
    </w:p>
    <w:p w:rsidR="00641BE1" w:rsidRDefault="00641BE1">
      <w:pPr>
        <w:pStyle w:val="ARCATParagraph"/>
        <w:numPr>
          <w:ilvl w:val="2"/>
          <w:numId w:val="1"/>
        </w:numPr>
        <w:spacing w:before="200"/>
        <w:ind w:left="1152" w:hanging="576"/>
        <w:rPr>
          <w:sz w:val="20"/>
          <w:lang w:val="en-US"/>
        </w:rPr>
      </w:pPr>
      <w:r w:rsidRPr="00DF462E">
        <w:rPr>
          <w:sz w:val="20"/>
          <w:lang w:val="en-US"/>
        </w:rPr>
        <w:tab/>
        <w:t xml:space="preserve">Warranty: Provide manufacturer's standard </w:t>
      </w:r>
      <w:r w:rsidR="00504307">
        <w:rPr>
          <w:sz w:val="20"/>
          <w:lang w:val="en-US"/>
        </w:rPr>
        <w:t>1</w:t>
      </w:r>
      <w:r w:rsidRPr="00DF462E">
        <w:rPr>
          <w:sz w:val="20"/>
          <w:lang w:val="en-US"/>
        </w:rPr>
        <w:t xml:space="preserve"> year warranty against defects in materials and manufacturing.</w:t>
      </w:r>
    </w:p>
    <w:p w:rsidR="00E51839" w:rsidRPr="00BD2D7E" w:rsidRDefault="00E51839">
      <w:pPr>
        <w:pStyle w:val="ARCATParagraph"/>
        <w:numPr>
          <w:ilvl w:val="2"/>
          <w:numId w:val="1"/>
        </w:numPr>
        <w:spacing w:before="200"/>
        <w:ind w:left="1152" w:hanging="576"/>
        <w:rPr>
          <w:sz w:val="20"/>
          <w:lang w:val="en-US"/>
        </w:rPr>
      </w:pPr>
      <w:r w:rsidRPr="00E51839">
        <w:rPr>
          <w:sz w:val="20"/>
          <w:lang w:val="en-US"/>
        </w:rPr>
        <w:tab/>
      </w:r>
      <w:r w:rsidRPr="00BD2D7E">
        <w:rPr>
          <w:sz w:val="20"/>
          <w:lang w:val="en-US"/>
        </w:rPr>
        <w:t xml:space="preserve">The XSPlatforms’ </w:t>
      </w:r>
      <w:r w:rsidRPr="00E51839">
        <w:rPr>
          <w:sz w:val="20"/>
          <w:lang w:val="en-US"/>
        </w:rPr>
        <w:t>X</w:t>
      </w:r>
      <w:r>
        <w:rPr>
          <w:sz w:val="20"/>
          <w:lang w:val="en-US"/>
        </w:rPr>
        <w:t>SGuardrail</w:t>
      </w:r>
      <w:r w:rsidR="00791E44">
        <w:rPr>
          <w:sz w:val="20"/>
          <w:lang w:val="en-US"/>
        </w:rPr>
        <w:t>s</w:t>
      </w:r>
      <w:r w:rsidRPr="00BD2D7E">
        <w:rPr>
          <w:sz w:val="20"/>
          <w:lang w:val="en-US"/>
        </w:rPr>
        <w:t>ystem shall be installed under the direction of manufacturer’s authorized trained personnel and under the supervision of a Qualified Person.</w:t>
      </w:r>
    </w:p>
    <w:p w:rsidR="00641BE1" w:rsidRPr="00E51839" w:rsidRDefault="00641BE1">
      <w:pPr>
        <w:pStyle w:val="ARCATPart"/>
        <w:numPr>
          <w:ilvl w:val="0"/>
          <w:numId w:val="1"/>
        </w:numPr>
        <w:spacing w:before="200"/>
        <w:ind w:left="576" w:hanging="576"/>
        <w:rPr>
          <w:b/>
          <w:sz w:val="20"/>
        </w:rPr>
      </w:pPr>
      <w:r w:rsidRPr="00E51839">
        <w:rPr>
          <w:b/>
          <w:sz w:val="20"/>
        </w:rPr>
        <w:t>PRODUCTS</w:t>
      </w:r>
    </w:p>
    <w:p w:rsidR="00641BE1" w:rsidRDefault="00641BE1">
      <w:pPr>
        <w:pStyle w:val="ARCATArticle"/>
        <w:numPr>
          <w:ilvl w:val="1"/>
          <w:numId w:val="1"/>
        </w:numPr>
        <w:spacing w:before="200"/>
        <w:ind w:left="576" w:hanging="576"/>
        <w:rPr>
          <w:sz w:val="20"/>
        </w:rPr>
      </w:pPr>
      <w:r>
        <w:rPr>
          <w:sz w:val="20"/>
        </w:rPr>
        <w:tab/>
        <w:t>MANUFACTURERS</w:t>
      </w:r>
    </w:p>
    <w:p w:rsidR="00E26CFB" w:rsidRPr="00E26CFB" w:rsidRDefault="00641BE1" w:rsidP="00E26CFB">
      <w:pPr>
        <w:pStyle w:val="ARCATParagraph"/>
        <w:numPr>
          <w:ilvl w:val="2"/>
          <w:numId w:val="1"/>
        </w:numPr>
        <w:spacing w:before="200"/>
        <w:ind w:left="1152" w:hanging="576"/>
        <w:rPr>
          <w:sz w:val="20"/>
          <w:lang w:val="en-US"/>
        </w:rPr>
      </w:pPr>
      <w:r w:rsidRPr="00DF462E">
        <w:rPr>
          <w:sz w:val="20"/>
          <w:lang w:val="en-US"/>
        </w:rPr>
        <w:tab/>
      </w:r>
      <w:r w:rsidR="00E26CFB">
        <w:rPr>
          <w:sz w:val="20"/>
          <w:lang w:val="en-US"/>
        </w:rPr>
        <w:t xml:space="preserve">Acceptable manufacturer: </w:t>
      </w:r>
      <w:r w:rsidR="00E26CFB" w:rsidRPr="00646927">
        <w:rPr>
          <w:sz w:val="20"/>
          <w:lang w:val="en-US"/>
        </w:rPr>
        <w:t>XSPlatforms BV</w:t>
      </w:r>
      <w:r w:rsidR="00E26CFB">
        <w:rPr>
          <w:sz w:val="20"/>
          <w:lang w:val="en-US"/>
        </w:rPr>
        <w:t xml:space="preserve">; P.O. Box 510, 4200 AM, Gorinchem, </w:t>
      </w:r>
      <w:r w:rsidR="00E26CFB">
        <w:rPr>
          <w:sz w:val="20"/>
          <w:lang w:val="en-US"/>
        </w:rPr>
        <w:br/>
        <w:t xml:space="preserve">The Netherlands, Tel. 0031 183 569111, </w:t>
      </w:r>
      <w:hyperlink r:id="rId7" w:history="1">
        <w:r w:rsidR="00E26CFB" w:rsidRPr="009B1C01">
          <w:rPr>
            <w:rStyle w:val="Hyperlink"/>
            <w:sz w:val="20"/>
            <w:lang w:val="en-US"/>
          </w:rPr>
          <w:t>info@xsplatforms.com</w:t>
        </w:r>
      </w:hyperlink>
      <w:r w:rsidR="00E26CFB">
        <w:rPr>
          <w:sz w:val="20"/>
          <w:lang w:val="en-US"/>
        </w:rPr>
        <w:t xml:space="preserve">, </w:t>
      </w:r>
      <w:hyperlink r:id="rId8" w:history="1">
        <w:r w:rsidR="00E26CFB" w:rsidRPr="009B1C01">
          <w:rPr>
            <w:rStyle w:val="Hyperlink"/>
            <w:sz w:val="20"/>
            <w:lang w:val="en-US"/>
          </w:rPr>
          <w:t>www.xsplatforms.com</w:t>
        </w:r>
      </w:hyperlink>
      <w:r w:rsidR="00E26CFB">
        <w:rPr>
          <w:sz w:val="20"/>
          <w:lang w:val="en-US"/>
        </w:rPr>
        <w:t xml:space="preserve">. </w:t>
      </w:r>
    </w:p>
    <w:p w:rsidR="00641BE1" w:rsidRDefault="00641BE1">
      <w:pPr>
        <w:pStyle w:val="ARCATParagraph"/>
        <w:numPr>
          <w:ilvl w:val="2"/>
          <w:numId w:val="1"/>
        </w:numPr>
        <w:spacing w:before="200"/>
        <w:ind w:left="1152" w:hanging="576"/>
        <w:rPr>
          <w:sz w:val="20"/>
        </w:rPr>
      </w:pPr>
      <w:r w:rsidRPr="00DF462E">
        <w:rPr>
          <w:sz w:val="20"/>
          <w:lang w:val="en-US"/>
        </w:rPr>
        <w:lastRenderedPageBreak/>
        <w:tab/>
      </w:r>
      <w:r>
        <w:rPr>
          <w:sz w:val="20"/>
        </w:rPr>
        <w:t>Substitutions: Notpermitted.</w:t>
      </w:r>
    </w:p>
    <w:p w:rsidR="00641BE1" w:rsidRDefault="00641BE1">
      <w:pPr>
        <w:pStyle w:val="ARCATParagraph"/>
        <w:numPr>
          <w:ilvl w:val="2"/>
          <w:numId w:val="1"/>
        </w:numPr>
        <w:spacing w:before="200"/>
        <w:ind w:left="1152" w:hanging="576"/>
        <w:rPr>
          <w:sz w:val="20"/>
          <w:lang w:val="en-US"/>
        </w:rPr>
      </w:pPr>
      <w:r w:rsidRPr="00DF462E">
        <w:rPr>
          <w:sz w:val="20"/>
          <w:lang w:val="en-US"/>
        </w:rPr>
        <w:tab/>
        <w:t>Requests for substitutions will be considered in accordance with provisions of Section 01600.</w:t>
      </w:r>
    </w:p>
    <w:p w:rsidR="00434968" w:rsidRDefault="00434968" w:rsidP="00434968">
      <w:pPr>
        <w:pStyle w:val="ARCATArticle"/>
        <w:numPr>
          <w:ilvl w:val="1"/>
          <w:numId w:val="1"/>
        </w:numPr>
        <w:spacing w:before="200"/>
        <w:ind w:left="576" w:hanging="576"/>
        <w:rPr>
          <w:rFonts w:cs="Times New Roman"/>
          <w:sz w:val="20"/>
          <w:lang w:val="en-US"/>
        </w:rPr>
      </w:pPr>
      <w:r>
        <w:rPr>
          <w:rFonts w:cs="Times New Roman"/>
          <w:sz w:val="20"/>
          <w:lang w:val="en-US"/>
        </w:rPr>
        <w:tab/>
        <w:t>DESIGN REQUIREMENTS</w:t>
      </w:r>
    </w:p>
    <w:p w:rsidR="00434968" w:rsidRDefault="00434968" w:rsidP="00434968">
      <w:pPr>
        <w:pStyle w:val="ARCATParagraph"/>
        <w:numPr>
          <w:ilvl w:val="2"/>
          <w:numId w:val="1"/>
        </w:numPr>
        <w:spacing w:before="200"/>
        <w:ind w:left="1152" w:hanging="576"/>
        <w:rPr>
          <w:rFonts w:cs="Times New Roman"/>
          <w:sz w:val="20"/>
          <w:lang w:val="en-US"/>
        </w:rPr>
      </w:pPr>
      <w:r>
        <w:rPr>
          <w:rFonts w:cs="Times New Roman"/>
          <w:sz w:val="20"/>
          <w:lang w:val="en-US"/>
        </w:rPr>
        <w:tab/>
        <w:t>Structural Performance: Comply with requirements of applicable local, state, and federal codes.</w:t>
      </w:r>
    </w:p>
    <w:p w:rsidR="00434968" w:rsidRDefault="00434968" w:rsidP="00434968">
      <w:pPr>
        <w:pStyle w:val="ARCATParagraph"/>
        <w:numPr>
          <w:ilvl w:val="2"/>
          <w:numId w:val="1"/>
        </w:numPr>
        <w:spacing w:before="200"/>
        <w:ind w:left="1152" w:hanging="576"/>
        <w:rPr>
          <w:rFonts w:cs="Times New Roman"/>
          <w:sz w:val="20"/>
          <w:lang w:val="en-US"/>
        </w:rPr>
      </w:pPr>
      <w:r>
        <w:rPr>
          <w:rFonts w:cs="Times New Roman"/>
          <w:sz w:val="20"/>
          <w:lang w:val="en-US"/>
        </w:rPr>
        <w:tab/>
        <w:t xml:space="preserve">Structural performance of </w:t>
      </w:r>
      <w:r w:rsidR="00F16BAE">
        <w:rPr>
          <w:rFonts w:cs="Times New Roman"/>
          <w:sz w:val="20"/>
          <w:lang w:val="en-US"/>
        </w:rPr>
        <w:t>hand</w:t>
      </w:r>
      <w:r>
        <w:rPr>
          <w:rFonts w:cs="Times New Roman"/>
          <w:sz w:val="20"/>
          <w:lang w:val="en-US"/>
        </w:rPr>
        <w:t>rails and supports:</w:t>
      </w:r>
    </w:p>
    <w:p w:rsidR="00434968" w:rsidRPr="00BD2D7E" w:rsidRDefault="00434968" w:rsidP="00434968">
      <w:pPr>
        <w:pStyle w:val="ARCATSubPara"/>
        <w:numPr>
          <w:ilvl w:val="3"/>
          <w:numId w:val="1"/>
        </w:numPr>
        <w:ind w:left="1728" w:hanging="576"/>
        <w:rPr>
          <w:rFonts w:cs="Times New Roman"/>
          <w:sz w:val="20"/>
          <w:lang w:val="en-US"/>
        </w:rPr>
      </w:pPr>
      <w:r>
        <w:rPr>
          <w:rFonts w:cs="Times New Roman"/>
          <w:sz w:val="20"/>
          <w:lang w:val="en-US"/>
        </w:rPr>
        <w:tab/>
      </w:r>
      <w:r w:rsidRPr="00BD2D7E">
        <w:rPr>
          <w:rFonts w:cs="Times New Roman"/>
          <w:sz w:val="20"/>
          <w:lang w:val="en-US"/>
        </w:rPr>
        <w:t>Capable of withstanding a concentrated load of 200 pounds (90.6 kg), applied to the top rail at any point and in any direction.</w:t>
      </w:r>
    </w:p>
    <w:p w:rsidR="00434968" w:rsidRPr="00BD2D7E" w:rsidRDefault="00434968" w:rsidP="00434968">
      <w:pPr>
        <w:pStyle w:val="ARCATSubPara"/>
        <w:numPr>
          <w:ilvl w:val="3"/>
          <w:numId w:val="1"/>
        </w:numPr>
        <w:ind w:left="1728" w:hanging="576"/>
        <w:rPr>
          <w:rFonts w:cs="Times New Roman"/>
          <w:sz w:val="20"/>
          <w:lang w:val="en-US"/>
        </w:rPr>
      </w:pPr>
      <w:r w:rsidRPr="00BD2D7E">
        <w:rPr>
          <w:rFonts w:cs="Times New Roman"/>
          <w:sz w:val="20"/>
          <w:lang w:val="en-US"/>
        </w:rPr>
        <w:tab/>
        <w:t>Capable of withstanding a uniform load of 50 pounds per linear foot (74.3 kg/m) applied to the top rail horizontally with a simultaneous load of 100 pounds per linear foot (148.6 kg/m) applied vertically downward.</w:t>
      </w:r>
    </w:p>
    <w:p w:rsidR="00434968" w:rsidRPr="00BD2D7E" w:rsidRDefault="00434968" w:rsidP="00434968">
      <w:pPr>
        <w:pStyle w:val="ARCATSubPara"/>
        <w:numPr>
          <w:ilvl w:val="3"/>
          <w:numId w:val="1"/>
        </w:numPr>
        <w:ind w:left="1728" w:hanging="576"/>
        <w:rPr>
          <w:rFonts w:cs="Times New Roman"/>
          <w:sz w:val="20"/>
          <w:lang w:val="en-US"/>
        </w:rPr>
      </w:pPr>
      <w:r w:rsidRPr="00BD2D7E">
        <w:rPr>
          <w:rFonts w:cs="Times New Roman"/>
          <w:sz w:val="20"/>
          <w:lang w:val="en-US"/>
        </w:rPr>
        <w:tab/>
        <w:t>Design need not provide for both concentrated and uniform loads to be applied concurrently.</w:t>
      </w:r>
    </w:p>
    <w:p w:rsidR="00434968" w:rsidRPr="00BD2D7E" w:rsidRDefault="00434968" w:rsidP="00434968">
      <w:pPr>
        <w:pStyle w:val="ARCATParagraph"/>
        <w:numPr>
          <w:ilvl w:val="2"/>
          <w:numId w:val="1"/>
        </w:numPr>
        <w:spacing w:before="200"/>
        <w:ind w:left="1152" w:hanging="576"/>
        <w:rPr>
          <w:rFonts w:cs="Times New Roman"/>
          <w:sz w:val="20"/>
          <w:lang w:val="en-US"/>
        </w:rPr>
      </w:pPr>
      <w:r w:rsidRPr="00BD2D7E">
        <w:rPr>
          <w:rFonts w:cs="Times New Roman"/>
          <w:sz w:val="20"/>
          <w:lang w:val="en-US"/>
        </w:rPr>
        <w:tab/>
        <w:t>Structural performance of railing infill:</w:t>
      </w:r>
    </w:p>
    <w:p w:rsidR="00434968" w:rsidRPr="00BD2D7E" w:rsidRDefault="00434968" w:rsidP="00434968">
      <w:pPr>
        <w:pStyle w:val="ARCATSubPara"/>
        <w:numPr>
          <w:ilvl w:val="3"/>
          <w:numId w:val="1"/>
        </w:numPr>
        <w:ind w:left="1728" w:hanging="576"/>
        <w:rPr>
          <w:rFonts w:cs="Times New Roman"/>
          <w:sz w:val="20"/>
          <w:lang w:val="en-US"/>
        </w:rPr>
      </w:pPr>
      <w:r w:rsidRPr="00BD2D7E">
        <w:rPr>
          <w:rFonts w:cs="Times New Roman"/>
          <w:sz w:val="20"/>
          <w:lang w:val="en-US"/>
        </w:rPr>
        <w:tab/>
        <w:t>Capable of withstanding a horizontal concentrated load of 200 pounds (90.6 kg), applied to one foot (30.5mm) square area at any point on the infill.</w:t>
      </w:r>
    </w:p>
    <w:p w:rsidR="00434968" w:rsidRPr="00BD2D7E" w:rsidRDefault="00434968" w:rsidP="00434968">
      <w:pPr>
        <w:pStyle w:val="ARCATSubPara"/>
        <w:numPr>
          <w:ilvl w:val="3"/>
          <w:numId w:val="1"/>
        </w:numPr>
        <w:ind w:left="1728" w:hanging="576"/>
        <w:rPr>
          <w:rFonts w:cs="Times New Roman"/>
          <w:sz w:val="20"/>
          <w:lang w:val="en-US"/>
        </w:rPr>
      </w:pPr>
      <w:r w:rsidRPr="00BD2D7E">
        <w:rPr>
          <w:rFonts w:cs="Times New Roman"/>
          <w:sz w:val="20"/>
          <w:lang w:val="en-US"/>
        </w:rPr>
        <w:tab/>
        <w:t>Infill includes panels, intermediate rails, posts and other elements.</w:t>
      </w:r>
    </w:p>
    <w:p w:rsidR="00434968" w:rsidRPr="00BD2D7E" w:rsidRDefault="00434968" w:rsidP="00434968">
      <w:pPr>
        <w:pStyle w:val="ARCATSubPara"/>
        <w:numPr>
          <w:ilvl w:val="3"/>
          <w:numId w:val="1"/>
        </w:numPr>
        <w:ind w:left="1728" w:hanging="576"/>
        <w:rPr>
          <w:rFonts w:cs="Times New Roman"/>
          <w:sz w:val="20"/>
          <w:lang w:val="en-US"/>
        </w:rPr>
      </w:pPr>
      <w:r w:rsidRPr="00BD2D7E">
        <w:rPr>
          <w:rFonts w:cs="Times New Roman"/>
          <w:sz w:val="20"/>
          <w:lang w:val="en-US"/>
        </w:rPr>
        <w:tab/>
        <w:t>Design need not provide for infill loads to be applied concurrently with top rail loading.</w:t>
      </w:r>
    </w:p>
    <w:p w:rsidR="00434968" w:rsidRPr="00BD2D7E" w:rsidRDefault="00434968" w:rsidP="00434968">
      <w:pPr>
        <w:pStyle w:val="ARCATSubPara"/>
        <w:numPr>
          <w:ilvl w:val="3"/>
          <w:numId w:val="1"/>
        </w:numPr>
        <w:ind w:left="1728" w:hanging="576"/>
        <w:rPr>
          <w:rFonts w:cs="Times New Roman"/>
          <w:sz w:val="20"/>
          <w:lang w:val="en-US"/>
        </w:rPr>
      </w:pPr>
      <w:r w:rsidRPr="00BD2D7E">
        <w:rPr>
          <w:rFonts w:cs="Times New Roman"/>
          <w:sz w:val="20"/>
          <w:lang w:val="en-US"/>
        </w:rPr>
        <w:tab/>
        <w:t>Horizontal members not to exceed 12 inch (305 mm) spacing over lens area of skylight.</w:t>
      </w:r>
    </w:p>
    <w:p w:rsidR="00641BE1" w:rsidRDefault="00641BE1">
      <w:pPr>
        <w:pStyle w:val="ARCATArticle"/>
        <w:numPr>
          <w:ilvl w:val="1"/>
          <w:numId w:val="1"/>
        </w:numPr>
        <w:spacing w:before="200"/>
        <w:ind w:left="576" w:hanging="576"/>
        <w:rPr>
          <w:sz w:val="20"/>
        </w:rPr>
      </w:pPr>
      <w:r w:rsidRPr="00DF462E">
        <w:rPr>
          <w:sz w:val="20"/>
          <w:lang w:val="en-US"/>
        </w:rPr>
        <w:tab/>
      </w:r>
      <w:r>
        <w:rPr>
          <w:sz w:val="20"/>
        </w:rPr>
        <w:t>ROOF EDGE PROTECTION</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 xml:space="preserve">Roof Edge Protection System: Non-Penetrating Guardrail System including uprights, horizontal </w:t>
      </w:r>
      <w:r w:rsidR="00295090">
        <w:rPr>
          <w:sz w:val="20"/>
          <w:lang w:val="en-US"/>
        </w:rPr>
        <w:t>hand</w:t>
      </w:r>
      <w:r w:rsidRPr="00DF462E">
        <w:rPr>
          <w:sz w:val="20"/>
          <w:lang w:val="en-US"/>
        </w:rPr>
        <w:t>rails</w:t>
      </w:r>
      <w:r w:rsidR="0000752C">
        <w:rPr>
          <w:sz w:val="20"/>
          <w:lang w:val="en-US"/>
        </w:rPr>
        <w:t>, counterweights</w:t>
      </w:r>
      <w:r w:rsidRPr="00DF462E">
        <w:rPr>
          <w:sz w:val="20"/>
          <w:lang w:val="en-US"/>
        </w:rPr>
        <w:t xml:space="preserve"> and accessories as manufactured by </w:t>
      </w:r>
      <w:r w:rsidR="0000752C">
        <w:rPr>
          <w:sz w:val="20"/>
          <w:lang w:val="en-US"/>
        </w:rPr>
        <w:t>XSPlatforms</w:t>
      </w:r>
      <w:r w:rsidRPr="00DF462E">
        <w:rPr>
          <w:sz w:val="20"/>
          <w:lang w:val="en-US"/>
        </w:rPr>
        <w:t>.</w:t>
      </w:r>
    </w:p>
    <w:p w:rsidR="00641BE1" w:rsidRPr="00DF462E" w:rsidRDefault="00641BE1">
      <w:pPr>
        <w:pStyle w:val="ARCATSubPara"/>
        <w:numPr>
          <w:ilvl w:val="3"/>
          <w:numId w:val="1"/>
        </w:numPr>
        <w:ind w:left="1728" w:hanging="576"/>
        <w:rPr>
          <w:sz w:val="20"/>
          <w:lang w:val="en-US"/>
        </w:rPr>
      </w:pPr>
      <w:r w:rsidRPr="00DF462E">
        <w:rPr>
          <w:sz w:val="20"/>
          <w:lang w:val="en-US"/>
        </w:rPr>
        <w:tab/>
        <w:t>System Design: Permanent safety rail system w</w:t>
      </w:r>
      <w:r w:rsidRPr="00504307">
        <w:rPr>
          <w:sz w:val="20"/>
          <w:lang w:val="en-US"/>
        </w:rPr>
        <w:t xml:space="preserve">ith </w:t>
      </w:r>
      <w:r w:rsidR="00504307" w:rsidRPr="00504307">
        <w:rPr>
          <w:sz w:val="20"/>
          <w:lang w:val="en-US"/>
        </w:rPr>
        <w:t xml:space="preserve">43 </w:t>
      </w:r>
      <w:r w:rsidRPr="00504307">
        <w:rPr>
          <w:sz w:val="20"/>
          <w:lang w:val="en-US"/>
        </w:rPr>
        <w:t>inch</w:t>
      </w:r>
      <w:r w:rsidR="00504307" w:rsidRPr="00504307">
        <w:rPr>
          <w:sz w:val="20"/>
          <w:lang w:val="en-US"/>
        </w:rPr>
        <w:t>es (1100 mm)</w:t>
      </w:r>
      <w:r w:rsidRPr="00504307">
        <w:rPr>
          <w:sz w:val="20"/>
          <w:lang w:val="en-US"/>
        </w:rPr>
        <w:t xml:space="preserve"> maximum height</w:t>
      </w:r>
      <w:r w:rsidRPr="00DF462E">
        <w:rPr>
          <w:sz w:val="20"/>
          <w:lang w:val="en-US"/>
        </w:rPr>
        <w:t xml:space="preserve">; to provide </w:t>
      </w:r>
      <w:r w:rsidR="00504307">
        <w:rPr>
          <w:sz w:val="20"/>
          <w:lang w:val="en-US"/>
        </w:rPr>
        <w:t>a</w:t>
      </w:r>
      <w:r w:rsidRPr="00DF462E">
        <w:rPr>
          <w:sz w:val="20"/>
          <w:lang w:val="en-US"/>
        </w:rPr>
        <w:t xml:space="preserve"> guardrail system on the roof to withstand a </w:t>
      </w:r>
      <w:r w:rsidRPr="00BD2D7E">
        <w:rPr>
          <w:sz w:val="20"/>
          <w:lang w:val="en-US"/>
        </w:rPr>
        <w:t>minimum load of 200 lb</w:t>
      </w:r>
      <w:r w:rsidR="0000752C" w:rsidRPr="00BD2D7E">
        <w:rPr>
          <w:sz w:val="20"/>
          <w:lang w:val="en-US"/>
        </w:rPr>
        <w:t>s</w:t>
      </w:r>
      <w:r w:rsidR="00BD2D7E" w:rsidRPr="00BD2D7E">
        <w:rPr>
          <w:rFonts w:cs="Times New Roman"/>
          <w:sz w:val="20"/>
          <w:lang w:val="en-US"/>
        </w:rPr>
        <w:t xml:space="preserve">(90.6 kg) </w:t>
      </w:r>
      <w:r w:rsidRPr="00BD2D7E">
        <w:rPr>
          <w:sz w:val="20"/>
          <w:lang w:val="en-US"/>
        </w:rPr>
        <w:t xml:space="preserve">at </w:t>
      </w:r>
      <w:r w:rsidRPr="00DF462E">
        <w:rPr>
          <w:sz w:val="20"/>
          <w:lang w:val="en-US"/>
        </w:rPr>
        <w:t>any point in an outward or downward direction per OSHA Regulation 29 CFR 1926.502(b).</w:t>
      </w:r>
    </w:p>
    <w:p w:rsidR="00641BE1" w:rsidRDefault="00641BE1">
      <w:pPr>
        <w:pStyle w:val="ARCATParagraph"/>
        <w:numPr>
          <w:ilvl w:val="2"/>
          <w:numId w:val="1"/>
        </w:numPr>
        <w:spacing w:before="200"/>
        <w:ind w:left="1152" w:hanging="576"/>
        <w:rPr>
          <w:sz w:val="20"/>
        </w:rPr>
      </w:pPr>
      <w:r w:rsidRPr="00DF462E">
        <w:rPr>
          <w:sz w:val="20"/>
          <w:lang w:val="en-US"/>
        </w:rPr>
        <w:tab/>
      </w:r>
      <w:r>
        <w:rPr>
          <w:sz w:val="20"/>
        </w:rPr>
        <w:t xml:space="preserve">System Components: </w:t>
      </w:r>
    </w:p>
    <w:p w:rsidR="00641BE1" w:rsidRPr="00E134D2" w:rsidRDefault="00641BE1">
      <w:pPr>
        <w:pStyle w:val="ARCATnote"/>
        <w:rPr>
          <w:b w:val="0"/>
          <w:color w:val="A6A6A6" w:themeColor="background1" w:themeShade="A6"/>
        </w:rPr>
      </w:pPr>
      <w:r w:rsidRPr="00E134D2">
        <w:rPr>
          <w:b w:val="0"/>
          <w:color w:val="A6A6A6" w:themeColor="background1" w:themeShade="A6"/>
        </w:rPr>
        <w:t>** NOTE TO SPECIFIER ** Delete options formaterialsnotrequired.</w:t>
      </w:r>
    </w:p>
    <w:p w:rsidR="00641BE1" w:rsidRPr="00DF462E" w:rsidRDefault="00641BE1">
      <w:pPr>
        <w:pStyle w:val="ARCATSubPara"/>
        <w:numPr>
          <w:ilvl w:val="3"/>
          <w:numId w:val="1"/>
        </w:numPr>
        <w:ind w:left="1728" w:hanging="576"/>
        <w:rPr>
          <w:sz w:val="20"/>
          <w:lang w:val="en-US"/>
        </w:rPr>
      </w:pPr>
      <w:r w:rsidRPr="00DF462E">
        <w:rPr>
          <w:sz w:val="20"/>
          <w:lang w:val="en-US"/>
        </w:rPr>
        <w:tab/>
        <w:t xml:space="preserve">Materials: Natural finish </w:t>
      </w:r>
      <w:r w:rsidR="00F21A5B">
        <w:rPr>
          <w:sz w:val="20"/>
          <w:lang w:val="en-US"/>
        </w:rPr>
        <w:t>aluminum</w:t>
      </w:r>
      <w:r w:rsidRPr="00DF462E">
        <w:rPr>
          <w:sz w:val="20"/>
          <w:lang w:val="en-US"/>
        </w:rPr>
        <w:t xml:space="preserve"> uprights and horizontal rails with stainless steel fasteners.</w:t>
      </w:r>
    </w:p>
    <w:p w:rsidR="00641BE1" w:rsidRPr="00DF462E" w:rsidRDefault="00641BE1">
      <w:pPr>
        <w:pStyle w:val="ARCATSubPara"/>
        <w:numPr>
          <w:ilvl w:val="3"/>
          <w:numId w:val="1"/>
        </w:numPr>
        <w:ind w:left="1728" w:hanging="576"/>
        <w:rPr>
          <w:sz w:val="20"/>
          <w:lang w:val="en-US"/>
        </w:rPr>
      </w:pPr>
      <w:r w:rsidRPr="00DF462E">
        <w:rPr>
          <w:sz w:val="20"/>
          <w:lang w:val="en-US"/>
        </w:rPr>
        <w:tab/>
        <w:t xml:space="preserve">Materials: </w:t>
      </w:r>
      <w:r w:rsidR="00EC522D">
        <w:rPr>
          <w:sz w:val="20"/>
          <w:lang w:val="en-US"/>
        </w:rPr>
        <w:t>C</w:t>
      </w:r>
      <w:r w:rsidR="00F21A5B">
        <w:rPr>
          <w:sz w:val="20"/>
          <w:lang w:val="en-US"/>
        </w:rPr>
        <w:t>oated concrete counterweights of 50.7 lbs (23 kg)</w:t>
      </w:r>
    </w:p>
    <w:p w:rsidR="00641BE1" w:rsidRDefault="00641BE1">
      <w:pPr>
        <w:pStyle w:val="ARCATSubPara"/>
        <w:numPr>
          <w:ilvl w:val="3"/>
          <w:numId w:val="1"/>
        </w:numPr>
        <w:ind w:left="1728" w:hanging="576"/>
        <w:rPr>
          <w:sz w:val="20"/>
        </w:rPr>
      </w:pPr>
      <w:r w:rsidRPr="00DF462E">
        <w:rPr>
          <w:sz w:val="20"/>
          <w:lang w:val="en-US"/>
        </w:rPr>
        <w:tab/>
      </w:r>
      <w:r>
        <w:rPr>
          <w:sz w:val="20"/>
        </w:rPr>
        <w:t xml:space="preserve">Tube Diameter: </w:t>
      </w:r>
      <w:r w:rsidR="00B02A03">
        <w:rPr>
          <w:sz w:val="20"/>
        </w:rPr>
        <w:t xml:space="preserve">1 </w:t>
      </w:r>
      <w:r w:rsidR="00B02A03" w:rsidRPr="00B02A03">
        <w:rPr>
          <w:sz w:val="20"/>
          <w:vertAlign w:val="superscript"/>
        </w:rPr>
        <w:t>9/16</w:t>
      </w:r>
      <w:r>
        <w:rPr>
          <w:sz w:val="20"/>
        </w:rPr>
        <w:t xml:space="preserve"> inches</w:t>
      </w:r>
      <w:r w:rsidR="00B02A03">
        <w:rPr>
          <w:sz w:val="20"/>
        </w:rPr>
        <w:t xml:space="preserve"> (40 mm)</w:t>
      </w:r>
      <w:r>
        <w:rPr>
          <w:sz w:val="20"/>
        </w:rPr>
        <w:t>.</w:t>
      </w:r>
    </w:p>
    <w:p w:rsidR="00B02A03" w:rsidRPr="00B02A03" w:rsidRDefault="00B02A03" w:rsidP="00B02A03">
      <w:pPr>
        <w:pStyle w:val="ARCATSubPara"/>
        <w:numPr>
          <w:ilvl w:val="3"/>
          <w:numId w:val="1"/>
        </w:numPr>
        <w:ind w:left="1728" w:hanging="576"/>
        <w:rPr>
          <w:sz w:val="20"/>
          <w:lang w:val="en-US"/>
        </w:rPr>
      </w:pPr>
      <w:r w:rsidRPr="00BD2D7E">
        <w:rPr>
          <w:sz w:val="20"/>
          <w:lang w:val="en-US"/>
        </w:rPr>
        <w:tab/>
      </w:r>
      <w:r w:rsidRPr="00B02A03">
        <w:rPr>
          <w:sz w:val="20"/>
          <w:lang w:val="en-US"/>
        </w:rPr>
        <w:t xml:space="preserve">Tube lengths: </w:t>
      </w:r>
      <w:r w:rsidR="009948CA">
        <w:rPr>
          <w:sz w:val="20"/>
          <w:lang w:val="en-US"/>
        </w:rPr>
        <w:t>10</w:t>
      </w:r>
      <w:r w:rsidRPr="00B02A03">
        <w:rPr>
          <w:sz w:val="20"/>
          <w:lang w:val="en-US"/>
        </w:rPr>
        <w:t xml:space="preserve"> or </w:t>
      </w:r>
      <w:r w:rsidR="009948CA">
        <w:rPr>
          <w:sz w:val="20"/>
          <w:lang w:val="en-US"/>
        </w:rPr>
        <w:t>20 feet</w:t>
      </w:r>
      <w:r>
        <w:rPr>
          <w:sz w:val="20"/>
          <w:lang w:val="en-US"/>
        </w:rPr>
        <w:t xml:space="preserve"> (</w:t>
      </w:r>
      <w:r w:rsidRPr="00B02A03">
        <w:rPr>
          <w:sz w:val="20"/>
          <w:lang w:val="en-US"/>
        </w:rPr>
        <w:t>3 or 6 meters</w:t>
      </w:r>
      <w:r>
        <w:rPr>
          <w:sz w:val="20"/>
          <w:lang w:val="en-US"/>
        </w:rPr>
        <w:t>)</w:t>
      </w:r>
      <w:r w:rsidRPr="00B02A03">
        <w:rPr>
          <w:sz w:val="20"/>
          <w:lang w:val="en-US"/>
        </w:rPr>
        <w:t>.</w:t>
      </w:r>
    </w:p>
    <w:p w:rsidR="00641BE1" w:rsidRPr="00E134D2" w:rsidRDefault="00641BE1">
      <w:pPr>
        <w:pStyle w:val="ARCATnote"/>
        <w:rPr>
          <w:b w:val="0"/>
          <w:color w:val="A6A6A6" w:themeColor="background1" w:themeShade="A6"/>
          <w:lang w:val="en-US"/>
        </w:rPr>
      </w:pPr>
      <w:r w:rsidRPr="00E134D2">
        <w:rPr>
          <w:b w:val="0"/>
          <w:color w:val="A6A6A6" w:themeColor="background1" w:themeShade="A6"/>
          <w:lang w:val="en-US"/>
        </w:rPr>
        <w:t>** NOTE TO SPECIFIER ** Delete options for mounting assemblies not required.</w:t>
      </w:r>
    </w:p>
    <w:p w:rsidR="00641BE1" w:rsidRPr="00DF462E" w:rsidRDefault="00641BE1">
      <w:pPr>
        <w:pStyle w:val="ARCATSubPara"/>
        <w:numPr>
          <w:ilvl w:val="3"/>
          <w:numId w:val="1"/>
        </w:numPr>
        <w:ind w:left="1728" w:hanging="576"/>
        <w:rPr>
          <w:sz w:val="20"/>
          <w:lang w:val="en-US"/>
        </w:rPr>
      </w:pPr>
      <w:r w:rsidRPr="00DF462E">
        <w:rPr>
          <w:sz w:val="20"/>
          <w:lang w:val="en-US"/>
        </w:rPr>
        <w:tab/>
        <w:t xml:space="preserve">Mounting: </w:t>
      </w:r>
      <w:r w:rsidR="00B02A03">
        <w:rPr>
          <w:sz w:val="20"/>
          <w:lang w:val="en-US"/>
        </w:rPr>
        <w:t>Free-standing</w:t>
      </w:r>
      <w:r w:rsidRPr="00DF462E">
        <w:rPr>
          <w:sz w:val="20"/>
          <w:lang w:val="en-US"/>
        </w:rPr>
        <w:t xml:space="preserve"> rail base assemblies.</w:t>
      </w:r>
    </w:p>
    <w:p w:rsidR="00641BE1" w:rsidRPr="00E134D2" w:rsidRDefault="00641BE1">
      <w:pPr>
        <w:pStyle w:val="ARCATnote"/>
        <w:rPr>
          <w:b w:val="0"/>
          <w:color w:val="A6A6A6" w:themeColor="background1" w:themeShade="A6"/>
          <w:lang w:val="en-US"/>
        </w:rPr>
      </w:pPr>
      <w:r w:rsidRPr="00E134D2">
        <w:rPr>
          <w:b w:val="0"/>
          <w:color w:val="A6A6A6" w:themeColor="background1" w:themeShade="A6"/>
          <w:lang w:val="en-US"/>
        </w:rPr>
        <w:t>** NOTE TO SPECIFIER ** Toe boards are optional. Delete if not required.</w:t>
      </w:r>
    </w:p>
    <w:p w:rsidR="00183DDD" w:rsidRDefault="00641BE1">
      <w:pPr>
        <w:pStyle w:val="ARCATSubPara"/>
        <w:numPr>
          <w:ilvl w:val="3"/>
          <w:numId w:val="1"/>
        </w:numPr>
        <w:ind w:left="1728" w:hanging="576"/>
        <w:rPr>
          <w:sz w:val="20"/>
          <w:lang w:val="en-US"/>
        </w:rPr>
      </w:pPr>
      <w:r w:rsidRPr="00DF462E">
        <w:rPr>
          <w:sz w:val="20"/>
          <w:lang w:val="en-US"/>
        </w:rPr>
        <w:tab/>
      </w:r>
      <w:r w:rsidR="00B02A03">
        <w:rPr>
          <w:sz w:val="20"/>
          <w:lang w:val="en-US"/>
        </w:rPr>
        <w:t xml:space="preserve">Toe boards and </w:t>
      </w:r>
      <w:r w:rsidRPr="00DF462E">
        <w:rPr>
          <w:sz w:val="20"/>
          <w:lang w:val="en-US"/>
        </w:rPr>
        <w:t>toe board brackets.</w:t>
      </w:r>
    </w:p>
    <w:p w:rsidR="00183DDD" w:rsidRDefault="00183DDD">
      <w:pPr>
        <w:rPr>
          <w:rFonts w:ascii="Arial" w:hAnsi="Arial" w:cs="Arial"/>
          <w:szCs w:val="24"/>
          <w:lang w:val="en-US"/>
        </w:rPr>
      </w:pPr>
      <w:r>
        <w:rPr>
          <w:rFonts w:ascii="Arial" w:hAnsi="Arial" w:cs="Arial"/>
          <w:szCs w:val="24"/>
          <w:lang w:val="en-US"/>
        </w:rPr>
        <w:br w:type="page"/>
      </w:r>
    </w:p>
    <w:p w:rsidR="00641BE1" w:rsidRPr="00183DDD" w:rsidRDefault="00641BE1">
      <w:pPr>
        <w:pStyle w:val="ARCATPart"/>
        <w:numPr>
          <w:ilvl w:val="0"/>
          <w:numId w:val="1"/>
        </w:numPr>
        <w:spacing w:before="200"/>
        <w:ind w:left="576" w:hanging="576"/>
        <w:rPr>
          <w:b/>
          <w:sz w:val="20"/>
        </w:rPr>
      </w:pPr>
      <w:r w:rsidRPr="00183DDD">
        <w:rPr>
          <w:b/>
          <w:sz w:val="20"/>
        </w:rPr>
        <w:lastRenderedPageBreak/>
        <w:t>EXECUTION</w:t>
      </w:r>
    </w:p>
    <w:p w:rsidR="00641BE1" w:rsidRDefault="00641BE1">
      <w:pPr>
        <w:pStyle w:val="ARCATArticle"/>
        <w:numPr>
          <w:ilvl w:val="1"/>
          <w:numId w:val="1"/>
        </w:numPr>
        <w:spacing w:before="200"/>
        <w:ind w:left="576" w:hanging="576"/>
        <w:rPr>
          <w:sz w:val="20"/>
        </w:rPr>
      </w:pPr>
      <w:r>
        <w:rPr>
          <w:sz w:val="20"/>
        </w:rPr>
        <w:tab/>
        <w:t>EXAMINATION AND PREPARATION</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Inspect and prepare substrates and nailers using the methods recommended by the manufacturer for achieving best result for the substrates under project conditions. Verify that nailers and other structural components of the building are securely fastened and capable of withstanding loads applied by the guardrail system.</w:t>
      </w:r>
    </w:p>
    <w:p w:rsidR="00641BE1" w:rsidRDefault="00641BE1">
      <w:pPr>
        <w:pStyle w:val="ARCATParagraph"/>
        <w:numPr>
          <w:ilvl w:val="2"/>
          <w:numId w:val="1"/>
        </w:numPr>
        <w:spacing w:before="200"/>
        <w:ind w:left="1152" w:hanging="576"/>
        <w:rPr>
          <w:sz w:val="20"/>
        </w:rPr>
      </w:pPr>
      <w:r w:rsidRPr="00DF462E">
        <w:rPr>
          <w:sz w:val="20"/>
          <w:lang w:val="en-US"/>
        </w:rPr>
        <w:tab/>
        <w:t xml:space="preserve">Do not proceed with installation until substrates and nailers have been prepared using the methods recommended by the manufacturer and deviations from manufacturer's recommended tolerances are corrected. </w:t>
      </w:r>
      <w:r>
        <w:rPr>
          <w:sz w:val="20"/>
        </w:rPr>
        <w:t>Commencement of installationconstitutesacceptance of conditions.</w:t>
      </w:r>
    </w:p>
    <w:p w:rsidR="00641BE1" w:rsidRDefault="00641BE1">
      <w:pPr>
        <w:pStyle w:val="ARCATParagraph"/>
        <w:numPr>
          <w:ilvl w:val="2"/>
          <w:numId w:val="1"/>
        </w:numPr>
        <w:spacing w:before="200"/>
        <w:ind w:left="1152" w:hanging="576"/>
        <w:rPr>
          <w:sz w:val="20"/>
          <w:lang w:val="en-US"/>
        </w:rPr>
      </w:pPr>
      <w:r w:rsidRPr="00DF462E">
        <w:rPr>
          <w:sz w:val="20"/>
          <w:lang w:val="en-US"/>
        </w:rPr>
        <w:tab/>
        <w:t>If preparation is the responsibility of another installer, notify Architect in writing of deviations from manufacturer's recommended installation tolerances and conditions.</w:t>
      </w:r>
    </w:p>
    <w:p w:rsidR="00183DDD" w:rsidRPr="00DF462E" w:rsidRDefault="00183DDD">
      <w:pPr>
        <w:pStyle w:val="ARCATParagraph"/>
        <w:numPr>
          <w:ilvl w:val="2"/>
          <w:numId w:val="1"/>
        </w:numPr>
        <w:spacing w:before="200"/>
        <w:ind w:left="1152" w:hanging="576"/>
        <w:rPr>
          <w:sz w:val="20"/>
          <w:lang w:val="en-US"/>
        </w:rPr>
      </w:pPr>
      <w:r>
        <w:rPr>
          <w:sz w:val="20"/>
          <w:lang w:val="en-US"/>
        </w:rPr>
        <w:tab/>
      </w:r>
      <w:r>
        <w:rPr>
          <w:rFonts w:cs="Times New Roman"/>
          <w:sz w:val="20"/>
          <w:lang w:val="en-US"/>
        </w:rPr>
        <w:t>Clean surfaces thoroughly prior to installation.</w:t>
      </w:r>
    </w:p>
    <w:p w:rsidR="00641BE1" w:rsidRDefault="00641BE1">
      <w:pPr>
        <w:pStyle w:val="ARCATArticle"/>
        <w:numPr>
          <w:ilvl w:val="1"/>
          <w:numId w:val="1"/>
        </w:numPr>
        <w:spacing w:before="200"/>
        <w:ind w:left="576" w:hanging="576"/>
        <w:rPr>
          <w:sz w:val="20"/>
        </w:rPr>
      </w:pPr>
      <w:r w:rsidRPr="00DF462E">
        <w:rPr>
          <w:sz w:val="20"/>
          <w:lang w:val="en-US"/>
        </w:rPr>
        <w:tab/>
      </w:r>
      <w:r>
        <w:rPr>
          <w:sz w:val="20"/>
        </w:rPr>
        <w:t>INSTALLATION</w:t>
      </w:r>
      <w:fldSimple w:instr=" IMPORT &quot;http://www.arcat.com/gfx/csi_revision_21b.gif&quot; \* MERGEFORMAT \d  \x \y">
        <w:r w:rsidR="00A40411">
          <w:rPr>
            <w:noProof/>
            <w:sz w:val="20"/>
            <w:lang w:val="en-US" w:eastAsia="en-US"/>
          </w:rPr>
          <w:drawing>
            <wp:inline distT="0" distB="0" distL="0" distR="0">
              <wp:extent cx="19050" cy="19050"/>
              <wp:effectExtent l="0" t="0" r="0" b="0"/>
              <wp:docPr id="2" name="Afbeelding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fldSimple>
    </w:p>
    <w:p w:rsidR="00641BE1" w:rsidRDefault="00641BE1">
      <w:pPr>
        <w:pStyle w:val="ARCATParagraph"/>
        <w:numPr>
          <w:ilvl w:val="2"/>
          <w:numId w:val="1"/>
        </w:numPr>
        <w:spacing w:before="200"/>
        <w:ind w:left="1152" w:hanging="576"/>
        <w:rPr>
          <w:sz w:val="20"/>
          <w:lang w:val="en-US"/>
        </w:rPr>
      </w:pPr>
      <w:r w:rsidRPr="00DF462E">
        <w:rPr>
          <w:sz w:val="20"/>
          <w:lang w:val="en-US"/>
        </w:rPr>
        <w:tab/>
        <w:t>Install in accordance with manufacturer's instructions.</w:t>
      </w:r>
    </w:p>
    <w:p w:rsidR="00641BE1" w:rsidRDefault="00DE791C" w:rsidP="00DE791C">
      <w:pPr>
        <w:pStyle w:val="ARCATParagraph"/>
        <w:numPr>
          <w:ilvl w:val="2"/>
          <w:numId w:val="1"/>
        </w:numPr>
        <w:spacing w:before="200"/>
        <w:ind w:left="1152" w:hanging="576"/>
        <w:rPr>
          <w:rFonts w:cs="Times New Roman"/>
          <w:sz w:val="20"/>
          <w:lang w:val="en-US"/>
        </w:rPr>
      </w:pPr>
      <w:r>
        <w:rPr>
          <w:rFonts w:cs="Times New Roman"/>
          <w:sz w:val="20"/>
          <w:lang w:val="en-US"/>
        </w:rPr>
        <w:tab/>
        <w:t>Before installation, inspect all parts to insure no damaged parts are used.</w:t>
      </w:r>
    </w:p>
    <w:p w:rsidR="00A43145" w:rsidRDefault="00DE791C" w:rsidP="00A43145">
      <w:pPr>
        <w:pStyle w:val="ARCATParagraph"/>
        <w:numPr>
          <w:ilvl w:val="2"/>
          <w:numId w:val="1"/>
        </w:numPr>
        <w:spacing w:before="200"/>
        <w:ind w:left="1152" w:hanging="576"/>
        <w:rPr>
          <w:rFonts w:cs="Times New Roman"/>
          <w:sz w:val="20"/>
          <w:szCs w:val="20"/>
          <w:lang w:val="en-US"/>
        </w:rPr>
      </w:pPr>
      <w:r>
        <w:rPr>
          <w:rFonts w:cs="Times New Roman"/>
          <w:sz w:val="20"/>
          <w:lang w:val="en-US"/>
        </w:rPr>
        <w:tab/>
      </w:r>
      <w:r w:rsidRPr="00DE791C">
        <w:rPr>
          <w:rFonts w:cs="Times New Roman"/>
          <w:sz w:val="20"/>
          <w:szCs w:val="20"/>
          <w:lang w:val="en-US"/>
        </w:rPr>
        <w:t>Place (roof) beams</w:t>
      </w:r>
      <w:r w:rsidR="00A43145">
        <w:rPr>
          <w:rFonts w:cs="Times New Roman"/>
          <w:sz w:val="20"/>
          <w:szCs w:val="20"/>
          <w:lang w:val="en-US"/>
        </w:rPr>
        <w:t xml:space="preserve"> with uprights</w:t>
      </w:r>
      <w:r w:rsidRPr="00DE791C">
        <w:rPr>
          <w:rFonts w:cs="Times New Roman"/>
          <w:sz w:val="20"/>
          <w:szCs w:val="20"/>
          <w:lang w:val="en-US"/>
        </w:rPr>
        <w:t xml:space="preserve"> in position, with a maximum spacing between </w:t>
      </w:r>
      <w:r w:rsidR="00DB76B1">
        <w:rPr>
          <w:color w:val="222222"/>
          <w:sz w:val="20"/>
          <w:szCs w:val="20"/>
          <w:lang w:val="en-US"/>
        </w:rPr>
        <w:t xml:space="preserve">5 </w:t>
      </w:r>
      <w:r w:rsidRPr="00DE791C">
        <w:rPr>
          <w:rFonts w:cs="Times New Roman"/>
          <w:sz w:val="20"/>
          <w:szCs w:val="20"/>
          <w:lang w:val="en-US"/>
        </w:rPr>
        <w:t xml:space="preserve">and </w:t>
      </w:r>
      <w:r w:rsidRPr="00BD2D7E">
        <w:rPr>
          <w:color w:val="222222"/>
          <w:sz w:val="20"/>
          <w:szCs w:val="20"/>
          <w:lang w:val="en-US"/>
        </w:rPr>
        <w:t xml:space="preserve">8 feet </w:t>
      </w:r>
      <w:r w:rsidRPr="00DE791C">
        <w:rPr>
          <w:rFonts w:cs="Times New Roman"/>
          <w:sz w:val="20"/>
          <w:szCs w:val="20"/>
          <w:lang w:val="en-US"/>
        </w:rPr>
        <w:t>(1.5</w:t>
      </w:r>
      <w:r w:rsidR="001C1456">
        <w:rPr>
          <w:rFonts w:cs="Times New Roman"/>
          <w:sz w:val="20"/>
          <w:szCs w:val="20"/>
          <w:lang w:val="en-US"/>
        </w:rPr>
        <w:t>0</w:t>
      </w:r>
      <w:r w:rsidRPr="00DE791C">
        <w:rPr>
          <w:rFonts w:cs="Times New Roman"/>
          <w:sz w:val="20"/>
          <w:szCs w:val="20"/>
          <w:lang w:val="en-US"/>
        </w:rPr>
        <w:t xml:space="preserve"> and 2.44 meters).</w:t>
      </w:r>
    </w:p>
    <w:p w:rsidR="00A43145" w:rsidRDefault="00A43145" w:rsidP="00A43145">
      <w:pPr>
        <w:pStyle w:val="ARCATParagraph"/>
        <w:numPr>
          <w:ilvl w:val="2"/>
          <w:numId w:val="1"/>
        </w:numPr>
        <w:spacing w:before="200"/>
        <w:ind w:left="1152" w:hanging="576"/>
        <w:rPr>
          <w:rFonts w:cs="Times New Roman"/>
          <w:sz w:val="20"/>
          <w:szCs w:val="20"/>
          <w:lang w:val="en-US"/>
        </w:rPr>
      </w:pPr>
      <w:r>
        <w:rPr>
          <w:rFonts w:cs="Times New Roman"/>
          <w:sz w:val="20"/>
          <w:szCs w:val="20"/>
          <w:lang w:val="en-US"/>
        </w:rPr>
        <w:tab/>
        <w:t>Install the hand and knee rails.</w:t>
      </w:r>
    </w:p>
    <w:p w:rsidR="00A43145" w:rsidRPr="00A43145" w:rsidRDefault="00A43145" w:rsidP="00A43145">
      <w:pPr>
        <w:pStyle w:val="ARCATParagraph"/>
        <w:numPr>
          <w:ilvl w:val="2"/>
          <w:numId w:val="1"/>
        </w:numPr>
        <w:spacing w:before="200"/>
        <w:ind w:left="1152" w:hanging="576"/>
        <w:rPr>
          <w:rFonts w:cs="Times New Roman"/>
          <w:sz w:val="20"/>
          <w:szCs w:val="20"/>
          <w:lang w:val="en-US"/>
        </w:rPr>
      </w:pPr>
      <w:r>
        <w:rPr>
          <w:rFonts w:cs="Times New Roman"/>
          <w:sz w:val="20"/>
          <w:lang w:val="en-US"/>
        </w:rPr>
        <w:tab/>
        <w:t>Where there is a danger of falling materials onto someone below insert a toe board into the toe board bracket on the upright and secure with the supplied screws.</w:t>
      </w:r>
    </w:p>
    <w:p w:rsidR="00641BE1" w:rsidRDefault="00641BE1">
      <w:pPr>
        <w:pStyle w:val="ARCATArticle"/>
        <w:numPr>
          <w:ilvl w:val="1"/>
          <w:numId w:val="1"/>
        </w:numPr>
        <w:spacing w:before="200"/>
        <w:ind w:left="576" w:hanging="576"/>
        <w:rPr>
          <w:sz w:val="20"/>
        </w:rPr>
      </w:pPr>
      <w:r w:rsidRPr="00DF462E">
        <w:rPr>
          <w:sz w:val="20"/>
          <w:lang w:val="en-US"/>
        </w:rPr>
        <w:tab/>
      </w:r>
      <w:r>
        <w:rPr>
          <w:sz w:val="20"/>
        </w:rPr>
        <w:t>PROTECTION</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Protect installed products until completion of project.</w:t>
      </w:r>
    </w:p>
    <w:p w:rsidR="00641BE1" w:rsidRPr="00DF462E" w:rsidRDefault="00641BE1">
      <w:pPr>
        <w:pStyle w:val="ARCATParagraph"/>
        <w:numPr>
          <w:ilvl w:val="2"/>
          <w:numId w:val="1"/>
        </w:numPr>
        <w:spacing w:before="200"/>
        <w:ind w:left="1152" w:hanging="576"/>
        <w:rPr>
          <w:sz w:val="20"/>
          <w:lang w:val="en-US"/>
        </w:rPr>
      </w:pPr>
      <w:r w:rsidRPr="00DF462E">
        <w:rPr>
          <w:sz w:val="20"/>
          <w:lang w:val="en-US"/>
        </w:rPr>
        <w:tab/>
        <w:t>Touch-up, repair or replace damaged products before Substantial Completion.</w:t>
      </w:r>
    </w:p>
    <w:p w:rsidR="00641BE1" w:rsidRPr="00DF462E" w:rsidRDefault="00641BE1">
      <w:pPr>
        <w:pStyle w:val="ARCATNormal"/>
        <w:rPr>
          <w:sz w:val="20"/>
          <w:lang w:val="en-US"/>
        </w:rPr>
      </w:pPr>
    </w:p>
    <w:p w:rsidR="00A6151E" w:rsidRPr="00BD2D7E" w:rsidRDefault="00A6151E">
      <w:pPr>
        <w:pStyle w:val="ARCATTitle"/>
        <w:jc w:val="center"/>
        <w:rPr>
          <w:b/>
          <w:sz w:val="20"/>
          <w:lang w:val="en-US"/>
        </w:rPr>
      </w:pPr>
    </w:p>
    <w:p w:rsidR="00A6151E" w:rsidRPr="00BD2D7E" w:rsidRDefault="00A6151E">
      <w:pPr>
        <w:pStyle w:val="ARCATTitle"/>
        <w:jc w:val="center"/>
        <w:rPr>
          <w:b/>
          <w:sz w:val="20"/>
          <w:lang w:val="en-US"/>
        </w:rPr>
      </w:pPr>
    </w:p>
    <w:p w:rsidR="00641BE1" w:rsidRPr="00A6151E" w:rsidRDefault="00641BE1">
      <w:pPr>
        <w:pStyle w:val="ARCATTitle"/>
        <w:jc w:val="center"/>
        <w:rPr>
          <w:b/>
          <w:sz w:val="20"/>
        </w:rPr>
      </w:pPr>
      <w:bookmarkStart w:id="0" w:name="_GoBack"/>
      <w:bookmarkEnd w:id="0"/>
      <w:r w:rsidRPr="00A6151E">
        <w:rPr>
          <w:b/>
          <w:sz w:val="20"/>
        </w:rPr>
        <w:t>END OF SECTION</w:t>
      </w:r>
    </w:p>
    <w:sectPr w:rsidR="00641BE1" w:rsidRPr="00A6151E" w:rsidSect="0035657F">
      <w:headerReference w:type="default" r:id="rId10"/>
      <w:footerReference w:type="default" r:id="rId11"/>
      <w:type w:val="continuous"/>
      <w:pgSz w:w="12240" w:h="15840"/>
      <w:pgMar w:top="1440" w:right="1467" w:bottom="1440" w:left="18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817" w:rsidRDefault="005F0817">
      <w:pPr>
        <w:spacing w:after="0" w:line="240" w:lineRule="auto"/>
      </w:pPr>
      <w:r>
        <w:separator/>
      </w:r>
    </w:p>
  </w:endnote>
  <w:endnote w:type="continuationSeparator" w:id="1">
    <w:p w:rsidR="005F0817" w:rsidRDefault="005F0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E1" w:rsidRDefault="00641BE1">
    <w:pPr>
      <w:pStyle w:val="ARCATfooter"/>
    </w:pPr>
    <w:r>
      <w:rPr>
        <w:sz w:val="20"/>
      </w:rPr>
      <w:t>05520-</w:t>
    </w:r>
    <w:r w:rsidR="00E541F6">
      <w:rPr>
        <w:snapToGrid w:val="0"/>
        <w:sz w:val="20"/>
      </w:rPr>
      <w:fldChar w:fldCharType="begin"/>
    </w:r>
    <w:r>
      <w:rPr>
        <w:snapToGrid w:val="0"/>
        <w:sz w:val="20"/>
      </w:rPr>
      <w:instrText xml:space="preserve"> PAGE </w:instrText>
    </w:r>
    <w:r w:rsidR="00E541F6">
      <w:rPr>
        <w:snapToGrid w:val="0"/>
        <w:sz w:val="20"/>
      </w:rPr>
      <w:fldChar w:fldCharType="separate"/>
    </w:r>
    <w:r w:rsidR="007B075F">
      <w:rPr>
        <w:noProof/>
        <w:snapToGrid w:val="0"/>
        <w:sz w:val="20"/>
      </w:rPr>
      <w:t>4</w:t>
    </w:r>
    <w:r w:rsidR="00E541F6">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817" w:rsidRDefault="005F0817">
      <w:pPr>
        <w:spacing w:after="0" w:line="240" w:lineRule="auto"/>
      </w:pPr>
      <w:r>
        <w:separator/>
      </w:r>
    </w:p>
  </w:footnote>
  <w:footnote w:type="continuationSeparator" w:id="1">
    <w:p w:rsidR="005F0817" w:rsidRDefault="005F0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E1" w:rsidRDefault="00641BE1">
    <w:pPr>
      <w:pStyle w:val="ARCATheader"/>
      <w:tabs>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868"/>
    <w:rsid w:val="0000148E"/>
    <w:rsid w:val="0000752C"/>
    <w:rsid w:val="000854BF"/>
    <w:rsid w:val="000A24A0"/>
    <w:rsid w:val="000A7B56"/>
    <w:rsid w:val="00183DDD"/>
    <w:rsid w:val="001B3771"/>
    <w:rsid w:val="001C1456"/>
    <w:rsid w:val="002239A9"/>
    <w:rsid w:val="00295090"/>
    <w:rsid w:val="0035657F"/>
    <w:rsid w:val="003C73DE"/>
    <w:rsid w:val="00434968"/>
    <w:rsid w:val="004E33ED"/>
    <w:rsid w:val="00504307"/>
    <w:rsid w:val="005D6DE7"/>
    <w:rsid w:val="005F0817"/>
    <w:rsid w:val="00641BE1"/>
    <w:rsid w:val="00646927"/>
    <w:rsid w:val="006D1743"/>
    <w:rsid w:val="00736868"/>
    <w:rsid w:val="007543A7"/>
    <w:rsid w:val="00791E44"/>
    <w:rsid w:val="007B075F"/>
    <w:rsid w:val="008B4147"/>
    <w:rsid w:val="009948CA"/>
    <w:rsid w:val="00A40411"/>
    <w:rsid w:val="00A43145"/>
    <w:rsid w:val="00A6151E"/>
    <w:rsid w:val="00AE3B58"/>
    <w:rsid w:val="00B02A03"/>
    <w:rsid w:val="00B123C1"/>
    <w:rsid w:val="00BD2D7E"/>
    <w:rsid w:val="00C45CEC"/>
    <w:rsid w:val="00CE7495"/>
    <w:rsid w:val="00D048E0"/>
    <w:rsid w:val="00DB76B1"/>
    <w:rsid w:val="00DD24F2"/>
    <w:rsid w:val="00DE262F"/>
    <w:rsid w:val="00DE791C"/>
    <w:rsid w:val="00DF462E"/>
    <w:rsid w:val="00E134D2"/>
    <w:rsid w:val="00E26CFB"/>
    <w:rsid w:val="00E51839"/>
    <w:rsid w:val="00E541F6"/>
    <w:rsid w:val="00EC522D"/>
    <w:rsid w:val="00EF15DB"/>
    <w:rsid w:val="00F16BAE"/>
    <w:rsid w:val="00F21A5B"/>
    <w:rsid w:val="00F35F75"/>
    <w:rsid w:val="00F6352B"/>
    <w:rsid w:val="00F76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uiPriority w:val="99"/>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rsid w:val="00E541F6"/>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rsid w:val="00E541F6"/>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rsid w:val="00E541F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rsid w:val="00E541F6"/>
    <w:pPr>
      <w:widowControl w:val="0"/>
      <w:autoSpaceDE w:val="0"/>
      <w:autoSpaceDN w:val="0"/>
      <w:adjustRightInd w:val="0"/>
      <w:spacing w:after="0" w:line="240" w:lineRule="auto"/>
    </w:pPr>
    <w:rPr>
      <w:rFonts w:ascii="Arial" w:hAnsi="Arial" w:cs="Arial"/>
      <w:sz w:val="24"/>
      <w:szCs w:val="24"/>
    </w:rPr>
  </w:style>
  <w:style w:type="paragraph" w:styleId="Title">
    <w:name w:val="Title"/>
    <w:basedOn w:val="Normal"/>
    <w:next w:val="Normal"/>
    <w:link w:val="TitleChar"/>
    <w:qFormat/>
    <w:rsid w:val="00DF462E"/>
    <w:pPr>
      <w:spacing w:after="100" w:afterAutospacing="1" w:line="240" w:lineRule="auto"/>
      <w:jc w:val="center"/>
    </w:pPr>
    <w:rPr>
      <w:rFonts w:ascii="Arial" w:eastAsiaTheme="majorEastAsia" w:hAnsi="Arial" w:cstheme="majorBidi"/>
      <w:b/>
      <w:bCs/>
      <w:caps/>
      <w:kern w:val="28"/>
      <w:szCs w:val="32"/>
      <w:lang w:val="en-US" w:eastAsia="en-US"/>
    </w:rPr>
  </w:style>
  <w:style w:type="character" w:customStyle="1" w:styleId="TitleChar">
    <w:name w:val="Title Char"/>
    <w:basedOn w:val="DefaultParagraphFont"/>
    <w:link w:val="Title"/>
    <w:rsid w:val="00DF462E"/>
    <w:rPr>
      <w:rFonts w:ascii="Arial" w:eastAsiaTheme="majorEastAsia" w:hAnsi="Arial" w:cstheme="majorBidi"/>
      <w:b/>
      <w:bCs/>
      <w:caps/>
      <w:kern w:val="28"/>
      <w:szCs w:val="32"/>
      <w:lang w:val="en-US" w:eastAsia="en-US"/>
    </w:rPr>
  </w:style>
  <w:style w:type="character" w:styleId="Hyperlink">
    <w:name w:val="Hyperlink"/>
    <w:basedOn w:val="DefaultParagraphFont"/>
    <w:uiPriority w:val="99"/>
    <w:unhideWhenUsed/>
    <w:rsid w:val="00E26CF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splatform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xsplatfor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arcat.com/gfx/csi_revision_21b.gi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ARCAT spec 05520prs 05520prs 2013-3-22</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05520prs 05520prs 2013-3-22</dc:title>
  <dc:creator>Bryan Boerman</dc:creator>
  <cp:lastModifiedBy>XSPLATFORMS</cp:lastModifiedBy>
  <cp:revision>2</cp:revision>
  <dcterms:created xsi:type="dcterms:W3CDTF">2014-07-21T06:03:00Z</dcterms:created>
  <dcterms:modified xsi:type="dcterms:W3CDTF">2014-07-21T06:03:00Z</dcterms:modified>
</cp:coreProperties>
</file>